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6847D" w14:textId="77777777" w:rsidR="007A4BC6" w:rsidRPr="00D33160" w:rsidRDefault="007A4BC6" w:rsidP="007A4BC6">
      <w:pPr>
        <w:pStyle w:val="Nagwek2"/>
        <w:numPr>
          <w:ilvl w:val="0"/>
          <w:numId w:val="0"/>
        </w:numPr>
        <w:rPr>
          <w:rStyle w:val="normaltextrun"/>
          <w:rFonts w:eastAsiaTheme="minorHAnsi" w:cstheme="minorBidi"/>
          <w:b w:val="0"/>
          <w:color w:val="auto"/>
          <w:sz w:val="24"/>
          <w:szCs w:val="22"/>
        </w:rPr>
      </w:pPr>
      <w:bookmarkStart w:id="0" w:name="_Toc134443693"/>
      <w:r w:rsidRPr="1FEA527C">
        <w:rPr>
          <w:rStyle w:val="normaltextrun"/>
          <w:rFonts w:cs="Arial"/>
        </w:rPr>
        <w:t>Zał</w:t>
      </w:r>
      <w:r>
        <w:rPr>
          <w:rStyle w:val="normaltextrun"/>
          <w:rFonts w:cs="Arial"/>
        </w:rPr>
        <w:t>ącznik</w:t>
      </w:r>
      <w:r w:rsidRPr="1FEA527C">
        <w:rPr>
          <w:rStyle w:val="normaltextrun"/>
          <w:rFonts w:cs="Arial"/>
        </w:rPr>
        <w:t xml:space="preserve"> nr 2 - Wskaźniki</w:t>
      </w:r>
    </w:p>
    <w:p w14:paraId="29256FED" w14:textId="77777777" w:rsidR="007A4BC6" w:rsidRDefault="007A4BC6" w:rsidP="007A4BC6"/>
    <w:p w14:paraId="672A6659" w14:textId="77777777" w:rsidR="006C5E5E" w:rsidRPr="007058B4" w:rsidRDefault="006C5E5E" w:rsidP="006C5E5E">
      <w:pPr>
        <w:rPr>
          <w:rFonts w:cs="Arial"/>
          <w:szCs w:val="24"/>
        </w:rPr>
      </w:pPr>
      <w:bookmarkStart w:id="1" w:name="_Zał._nr_3:"/>
      <w:bookmarkEnd w:id="0"/>
      <w:bookmarkEnd w:id="1"/>
    </w:p>
    <w:p w14:paraId="608650A3" w14:textId="7AF48F33" w:rsidR="79A29EDE" w:rsidRPr="007058B4" w:rsidRDefault="79A29EDE" w:rsidP="007058B4">
      <w:pPr>
        <w:spacing w:after="160" w:line="360" w:lineRule="auto"/>
        <w:jc w:val="both"/>
        <w:rPr>
          <w:rFonts w:eastAsia="Calibri" w:cs="Arial"/>
          <w:color w:val="000000" w:themeColor="text1"/>
          <w:szCs w:val="24"/>
        </w:rPr>
      </w:pPr>
      <w:r w:rsidRPr="007058B4">
        <w:rPr>
          <w:rFonts w:eastAsia="Calibri" w:cs="Arial"/>
          <w:color w:val="000000" w:themeColor="text1"/>
          <w:szCs w:val="24"/>
        </w:rPr>
        <w:t xml:space="preserve"> Z listy rozwijanej we wniosku o dofinansowanie wybierz wskaźniki z poniższ</w:t>
      </w:r>
      <w:r w:rsidR="0067284F" w:rsidRPr="007058B4">
        <w:rPr>
          <w:rFonts w:eastAsia="Calibri" w:cs="Arial"/>
          <w:color w:val="000000" w:themeColor="text1"/>
          <w:szCs w:val="24"/>
        </w:rPr>
        <w:t>ych</w:t>
      </w:r>
      <w:r w:rsidRPr="007058B4">
        <w:rPr>
          <w:rFonts w:eastAsia="Calibri" w:cs="Arial"/>
          <w:color w:val="000000" w:themeColor="text1"/>
          <w:szCs w:val="24"/>
        </w:rPr>
        <w:t xml:space="preserve"> tabel, z uwzględnieniem następujących zasad:</w:t>
      </w:r>
    </w:p>
    <w:p w14:paraId="2F5770CB" w14:textId="1326841A" w:rsidR="0067284F" w:rsidRPr="007058B4" w:rsidRDefault="79A29EDE" w:rsidP="007058B4">
      <w:pPr>
        <w:pStyle w:val="Akapitzlist"/>
        <w:numPr>
          <w:ilvl w:val="0"/>
          <w:numId w:val="3"/>
        </w:numPr>
        <w:spacing w:before="120" w:after="120" w:line="360" w:lineRule="auto"/>
        <w:jc w:val="both"/>
        <w:rPr>
          <w:rFonts w:eastAsia="Calibri" w:cs="Arial"/>
          <w:color w:val="000000" w:themeColor="text1"/>
          <w:szCs w:val="24"/>
        </w:rPr>
      </w:pPr>
      <w:r w:rsidRPr="007058B4">
        <w:rPr>
          <w:rFonts w:eastAsia="Calibri" w:cs="Arial"/>
          <w:color w:val="000000" w:themeColor="text1"/>
          <w:szCs w:val="24"/>
        </w:rPr>
        <w:t xml:space="preserve">wskaźniki </w:t>
      </w:r>
      <w:r w:rsidRPr="007058B4">
        <w:rPr>
          <w:rFonts w:eastAsia="Calibri" w:cs="Arial"/>
          <w:b/>
          <w:bCs/>
          <w:color w:val="000000" w:themeColor="text1"/>
          <w:szCs w:val="24"/>
        </w:rPr>
        <w:t>produktu</w:t>
      </w:r>
      <w:r w:rsidRPr="007058B4">
        <w:rPr>
          <w:rFonts w:eastAsia="Calibri" w:cs="Arial"/>
          <w:color w:val="000000" w:themeColor="text1"/>
          <w:szCs w:val="24"/>
        </w:rPr>
        <w:t xml:space="preserve"> (tabela 1) oraz wskaźniki </w:t>
      </w:r>
      <w:r w:rsidRPr="007058B4">
        <w:rPr>
          <w:rFonts w:eastAsia="Calibri" w:cs="Arial"/>
          <w:b/>
          <w:bCs/>
          <w:color w:val="000000" w:themeColor="text1"/>
          <w:szCs w:val="24"/>
        </w:rPr>
        <w:t>rezultatu</w:t>
      </w:r>
      <w:r w:rsidRPr="007058B4">
        <w:rPr>
          <w:rFonts w:eastAsia="Calibri" w:cs="Arial"/>
          <w:color w:val="000000" w:themeColor="text1"/>
          <w:szCs w:val="24"/>
        </w:rPr>
        <w:t xml:space="preserve"> (tabela 2) – wybierz te, które odnoszą się do Twojego projektu, czyli są </w:t>
      </w:r>
      <w:r w:rsidRPr="007058B4">
        <w:rPr>
          <w:rFonts w:eastAsia="Calibri" w:cs="Arial"/>
          <w:color w:val="000000" w:themeColor="text1"/>
          <w:szCs w:val="24"/>
          <w:u w:val="single"/>
        </w:rPr>
        <w:t>adekwatne</w:t>
      </w:r>
      <w:r w:rsidRPr="007058B4">
        <w:rPr>
          <w:rFonts w:eastAsia="Calibri" w:cs="Arial"/>
          <w:color w:val="000000" w:themeColor="text1"/>
          <w:szCs w:val="24"/>
        </w:rPr>
        <w:t xml:space="preserve"> do osób bądź podmiotów obejmowanych daną formą wsparcia; jeśli w tabeli wskazano, że dany wskaźnik ma charakter obligatoryjny – wybierz go bez względu na zakres Twojego projektu</w:t>
      </w:r>
      <w:r w:rsidR="0067284F" w:rsidRPr="007058B4">
        <w:rPr>
          <w:rFonts w:eastAsia="Calibri" w:cs="Arial"/>
          <w:color w:val="000000" w:themeColor="text1"/>
          <w:szCs w:val="24"/>
        </w:rPr>
        <w:t>.</w:t>
      </w:r>
    </w:p>
    <w:p w14:paraId="24111F27" w14:textId="2479E491" w:rsidR="0067284F" w:rsidRPr="007058B4" w:rsidRDefault="79A29EDE" w:rsidP="007058B4">
      <w:pPr>
        <w:pStyle w:val="Akapitzlist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eastAsia="Calibri" w:cs="Arial"/>
          <w:color w:val="000000" w:themeColor="text1"/>
          <w:szCs w:val="24"/>
        </w:rPr>
      </w:pPr>
      <w:r w:rsidRPr="007058B4">
        <w:rPr>
          <w:rFonts w:eastAsia="Calibri" w:cs="Arial"/>
          <w:color w:val="000000" w:themeColor="text1"/>
          <w:szCs w:val="24"/>
        </w:rPr>
        <w:t xml:space="preserve">wskaźniki </w:t>
      </w:r>
      <w:r w:rsidRPr="007058B4">
        <w:rPr>
          <w:rFonts w:eastAsia="Calibri" w:cs="Arial"/>
          <w:b/>
          <w:bCs/>
          <w:color w:val="000000" w:themeColor="text1"/>
          <w:szCs w:val="24"/>
        </w:rPr>
        <w:t>monitoringowe</w:t>
      </w:r>
      <w:r w:rsidRPr="007058B4">
        <w:rPr>
          <w:rFonts w:eastAsia="Calibri" w:cs="Arial"/>
          <w:color w:val="000000" w:themeColor="text1"/>
          <w:szCs w:val="24"/>
        </w:rPr>
        <w:t xml:space="preserve"> (tabele 3</w:t>
      </w:r>
      <w:r w:rsidR="00531877" w:rsidRPr="007058B4">
        <w:rPr>
          <w:rFonts w:eastAsia="Calibri" w:cs="Arial"/>
          <w:color w:val="000000" w:themeColor="text1"/>
          <w:szCs w:val="24"/>
        </w:rPr>
        <w:t xml:space="preserve"> - 5</w:t>
      </w:r>
      <w:r w:rsidRPr="007058B4">
        <w:rPr>
          <w:rFonts w:eastAsia="Calibri" w:cs="Arial"/>
          <w:color w:val="000000" w:themeColor="text1"/>
          <w:szCs w:val="24"/>
        </w:rPr>
        <w:t xml:space="preserve">) – są obligatoryjne dla wszystkich projektów, dlatego wybierz </w:t>
      </w:r>
      <w:r w:rsidRPr="007058B4">
        <w:rPr>
          <w:rFonts w:eastAsia="Calibri" w:cs="Arial"/>
          <w:color w:val="000000" w:themeColor="text1"/>
          <w:szCs w:val="24"/>
          <w:u w:val="single"/>
        </w:rPr>
        <w:t>wszystkie</w:t>
      </w:r>
      <w:r w:rsidRPr="007058B4">
        <w:rPr>
          <w:rFonts w:eastAsia="Calibri" w:cs="Arial"/>
          <w:color w:val="000000" w:themeColor="text1"/>
          <w:szCs w:val="24"/>
        </w:rPr>
        <w:t xml:space="preserve"> podane w tabelach, bez względu na to, jaką grupę odbiorców wspierasz w Twoim projekcie i jakiego rodzaju wsparcia im udzielasz.</w:t>
      </w:r>
    </w:p>
    <w:p w14:paraId="5F4F22BF" w14:textId="59D5C13A" w:rsidR="0067284F" w:rsidRPr="007058B4" w:rsidRDefault="797CD65F" w:rsidP="007058B4">
      <w:pPr>
        <w:pStyle w:val="Akapitzlist"/>
        <w:numPr>
          <w:ilvl w:val="0"/>
          <w:numId w:val="3"/>
        </w:numPr>
        <w:spacing w:before="240" w:after="160" w:line="360" w:lineRule="auto"/>
        <w:jc w:val="both"/>
        <w:rPr>
          <w:rFonts w:eastAsia="Calibri" w:cs="Arial"/>
          <w:color w:val="000000" w:themeColor="text1"/>
          <w:szCs w:val="24"/>
        </w:rPr>
      </w:pPr>
      <w:r w:rsidRPr="007058B4">
        <w:rPr>
          <w:rFonts w:eastAsia="Calibri" w:cs="Arial"/>
          <w:color w:val="000000" w:themeColor="text1"/>
          <w:szCs w:val="24"/>
        </w:rPr>
        <w:t xml:space="preserve">Wskaźniki </w:t>
      </w:r>
      <w:r w:rsidRPr="007058B4">
        <w:rPr>
          <w:rFonts w:eastAsia="Calibri" w:cs="Arial"/>
          <w:b/>
          <w:bCs/>
          <w:color w:val="000000" w:themeColor="text1"/>
          <w:szCs w:val="24"/>
        </w:rPr>
        <w:t xml:space="preserve">specyficzne dla projektu </w:t>
      </w:r>
      <w:r w:rsidRPr="007058B4">
        <w:rPr>
          <w:rFonts w:eastAsia="Calibri" w:cs="Arial"/>
          <w:color w:val="000000" w:themeColor="text1"/>
          <w:szCs w:val="24"/>
        </w:rPr>
        <w:t>(tab</w:t>
      </w:r>
      <w:r w:rsidR="007A4BC6">
        <w:rPr>
          <w:rFonts w:eastAsia="Calibri" w:cs="Arial"/>
          <w:color w:val="000000" w:themeColor="text1"/>
          <w:szCs w:val="24"/>
        </w:rPr>
        <w:t xml:space="preserve">ela </w:t>
      </w:r>
      <w:r w:rsidR="00531877" w:rsidRPr="007058B4">
        <w:rPr>
          <w:rFonts w:eastAsia="Calibri" w:cs="Arial"/>
          <w:color w:val="000000" w:themeColor="text1"/>
          <w:szCs w:val="24"/>
        </w:rPr>
        <w:t>6</w:t>
      </w:r>
      <w:r w:rsidRPr="007058B4">
        <w:rPr>
          <w:rFonts w:eastAsia="Calibri" w:cs="Arial"/>
          <w:color w:val="000000" w:themeColor="text1"/>
          <w:szCs w:val="24"/>
        </w:rPr>
        <w:t xml:space="preserve">) - wybierz te, które odnoszą się do Twojego projektu, czyli są </w:t>
      </w:r>
      <w:r w:rsidRPr="007058B4">
        <w:rPr>
          <w:rFonts w:eastAsia="Calibri" w:cs="Arial"/>
          <w:color w:val="000000" w:themeColor="text1"/>
          <w:szCs w:val="24"/>
          <w:u w:val="single"/>
        </w:rPr>
        <w:t>adekwatne</w:t>
      </w:r>
      <w:r w:rsidRPr="007058B4">
        <w:rPr>
          <w:rFonts w:eastAsia="Calibri" w:cs="Arial"/>
          <w:color w:val="000000" w:themeColor="text1"/>
          <w:szCs w:val="24"/>
        </w:rPr>
        <w:t xml:space="preserve"> do osób bądź podmiotów obejmowanych daną formą wsparcia; jeśli w tabeli wskazano, że dany wskaźnik ma charakter obligatoryjny – wybierz go bez względu na zakres Twojego projektu</w:t>
      </w:r>
      <w:r w:rsidR="1673B39A" w:rsidRPr="007058B4">
        <w:rPr>
          <w:rFonts w:eastAsia="Calibri" w:cs="Arial"/>
          <w:color w:val="000000" w:themeColor="text1"/>
          <w:szCs w:val="24"/>
        </w:rPr>
        <w:t xml:space="preserve">. </w:t>
      </w:r>
    </w:p>
    <w:p w14:paraId="6C3B2083" w14:textId="50DD92A2" w:rsidR="79A29EDE" w:rsidRPr="00B95792" w:rsidRDefault="79A29EDE" w:rsidP="007058B4">
      <w:pPr>
        <w:spacing w:before="240" w:after="160" w:line="360" w:lineRule="auto"/>
        <w:jc w:val="both"/>
        <w:rPr>
          <w:rFonts w:eastAsia="Calibri" w:cs="Arial"/>
          <w:color w:val="000000" w:themeColor="text1"/>
          <w:szCs w:val="24"/>
        </w:rPr>
      </w:pPr>
      <w:r w:rsidRPr="007058B4">
        <w:rPr>
          <w:rFonts w:eastAsia="Calibri" w:cs="Arial"/>
          <w:color w:val="000000" w:themeColor="text1"/>
          <w:szCs w:val="24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</w:p>
    <w:p w14:paraId="12BF20E6" w14:textId="03C492AC" w:rsidR="79A29EDE" w:rsidRPr="007058B4" w:rsidRDefault="79A29EDE" w:rsidP="007058B4">
      <w:pPr>
        <w:spacing w:after="160" w:line="360" w:lineRule="auto"/>
        <w:jc w:val="both"/>
        <w:rPr>
          <w:rFonts w:eastAsia="Calibri" w:cs="Arial"/>
          <w:color w:val="000000" w:themeColor="text1"/>
          <w:szCs w:val="24"/>
        </w:rPr>
      </w:pPr>
      <w:r w:rsidRPr="007058B4">
        <w:rPr>
          <w:rFonts w:eastAsia="Calibri" w:cs="Arial"/>
          <w:color w:val="000000" w:themeColor="text1"/>
          <w:szCs w:val="24"/>
        </w:rPr>
        <w:t>W odniesieniu do wskaźników monitoringowych -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 – również w podziale na płeć)".</w:t>
      </w:r>
    </w:p>
    <w:p w14:paraId="0F3A2A97" w14:textId="0F3063F3" w:rsidR="78F426E3" w:rsidRPr="007058B4" w:rsidRDefault="79A29EDE" w:rsidP="007058B4">
      <w:pPr>
        <w:spacing w:after="160" w:line="360" w:lineRule="auto"/>
        <w:jc w:val="both"/>
        <w:rPr>
          <w:rFonts w:eastAsiaTheme="majorEastAsia" w:cs="Arial"/>
          <w:b/>
          <w:bCs/>
          <w:szCs w:val="24"/>
        </w:rPr>
      </w:pPr>
      <w:r w:rsidRPr="007058B4">
        <w:rPr>
          <w:rFonts w:eastAsia="Calibri" w:cs="Arial"/>
          <w:color w:val="000000" w:themeColor="text1"/>
          <w:szCs w:val="24"/>
        </w:rPr>
        <w:t>Zapoznaj się również z podstawowymi zasadami monitorowania wskaźników określonymi w Podrozdziale 3.3 „Wytycznych dotyczących monitorowania postępu rzeczowego realizacji programów na lata 2021-2027”.</w:t>
      </w:r>
    </w:p>
    <w:p w14:paraId="777588E2" w14:textId="15BD1EDC" w:rsidR="78F426E3" w:rsidRPr="007058B4" w:rsidRDefault="78F426E3" w:rsidP="78F426E3">
      <w:pPr>
        <w:ind w:left="284" w:hanging="284"/>
        <w:rPr>
          <w:rFonts w:eastAsiaTheme="majorEastAsia" w:cs="Arial"/>
          <w:b/>
          <w:bCs/>
          <w:szCs w:val="24"/>
        </w:rPr>
      </w:pPr>
    </w:p>
    <w:p w14:paraId="0BA78049" w14:textId="49603819" w:rsidR="00CF440F" w:rsidRPr="00CF73E5" w:rsidRDefault="2E8EF688" w:rsidP="00CF73E5">
      <w:pPr>
        <w:pStyle w:val="Nagwek1"/>
        <w:rPr>
          <w:sz w:val="24"/>
          <w:szCs w:val="24"/>
        </w:rPr>
      </w:pPr>
      <w:r w:rsidRPr="00CF73E5">
        <w:rPr>
          <w:sz w:val="24"/>
          <w:szCs w:val="24"/>
        </w:rPr>
        <w:lastRenderedPageBreak/>
        <w:t>Wskaźniki produktu</w:t>
      </w:r>
      <w:r w:rsidR="007A4BC6" w:rsidRPr="00CF73E5">
        <w:rPr>
          <w:sz w:val="24"/>
          <w:szCs w:val="24"/>
        </w:rPr>
        <w:t xml:space="preserve"> </w:t>
      </w:r>
    </w:p>
    <w:p w14:paraId="7B241ED3" w14:textId="77777777" w:rsidR="007A4BC6" w:rsidRPr="007A4BC6" w:rsidRDefault="007A4BC6" w:rsidP="007A4BC6">
      <w:pPr>
        <w:pStyle w:val="Akapitzlist"/>
        <w:ind w:left="426"/>
        <w:rPr>
          <w:rFonts w:eastAsiaTheme="majorEastAsia" w:cs="Arial"/>
          <w:sz w:val="20"/>
          <w:szCs w:val="24"/>
        </w:rPr>
      </w:pPr>
    </w:p>
    <w:tbl>
      <w:tblPr>
        <w:tblStyle w:val="Tabela-Siatka2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925"/>
        <w:gridCol w:w="1335"/>
        <w:gridCol w:w="1559"/>
        <w:gridCol w:w="2835"/>
        <w:gridCol w:w="2268"/>
        <w:gridCol w:w="2552"/>
        <w:gridCol w:w="1559"/>
      </w:tblGrid>
      <w:tr w:rsidR="00273B51" w:rsidRPr="007A4BC6" w14:paraId="3F280459" w14:textId="77777777" w:rsidTr="00273B51">
        <w:trPr>
          <w:trHeight w:val="676"/>
        </w:trPr>
        <w:tc>
          <w:tcPr>
            <w:tcW w:w="1277" w:type="dxa"/>
            <w:vAlign w:val="center"/>
          </w:tcPr>
          <w:p w14:paraId="47A674BB" w14:textId="77777777" w:rsidR="007A4BC6" w:rsidRPr="007A4BC6" w:rsidRDefault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>Kod wskaźnika</w:t>
            </w:r>
          </w:p>
        </w:tc>
        <w:tc>
          <w:tcPr>
            <w:tcW w:w="1925" w:type="dxa"/>
            <w:vAlign w:val="center"/>
          </w:tcPr>
          <w:p w14:paraId="1A9A9CCB" w14:textId="77777777" w:rsidR="007A4BC6" w:rsidRPr="007A4BC6" w:rsidRDefault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>Nazwa wskaźnika</w:t>
            </w:r>
          </w:p>
        </w:tc>
        <w:tc>
          <w:tcPr>
            <w:tcW w:w="1335" w:type="dxa"/>
            <w:vAlign w:val="center"/>
          </w:tcPr>
          <w:p w14:paraId="4D6ADD4C" w14:textId="77777777" w:rsidR="007A4BC6" w:rsidRPr="007A4BC6" w:rsidRDefault="007A4BC6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A4BC6">
              <w:rPr>
                <w:rStyle w:val="markedcontent"/>
                <w:rFonts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559" w:type="dxa"/>
            <w:vAlign w:val="center"/>
          </w:tcPr>
          <w:p w14:paraId="073DEFBA" w14:textId="2A1ABAA4" w:rsidR="007A4BC6" w:rsidRPr="007A4BC6" w:rsidRDefault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>Wartość docelowa</w:t>
            </w:r>
          </w:p>
        </w:tc>
        <w:tc>
          <w:tcPr>
            <w:tcW w:w="2835" w:type="dxa"/>
            <w:vAlign w:val="center"/>
          </w:tcPr>
          <w:p w14:paraId="4E7CECA2" w14:textId="6AF65594" w:rsidR="007A4BC6" w:rsidRPr="007A4BC6" w:rsidRDefault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>Definicja wskaźnika</w:t>
            </w:r>
          </w:p>
        </w:tc>
        <w:tc>
          <w:tcPr>
            <w:tcW w:w="2268" w:type="dxa"/>
            <w:vAlign w:val="center"/>
          </w:tcPr>
          <w:p w14:paraId="5F49F747" w14:textId="77777777" w:rsidR="007A4BC6" w:rsidRPr="007A4BC6" w:rsidRDefault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Style w:val="markedcontent"/>
                <w:rFonts w:cs="Arial"/>
                <w:b/>
                <w:sz w:val="20"/>
                <w:szCs w:val="20"/>
              </w:rPr>
              <w:t>Sposób pomiaru</w:t>
            </w:r>
          </w:p>
        </w:tc>
        <w:tc>
          <w:tcPr>
            <w:tcW w:w="2552" w:type="dxa"/>
            <w:vAlign w:val="center"/>
          </w:tcPr>
          <w:p w14:paraId="5DAB6C7B" w14:textId="04188C42" w:rsidR="007A4BC6" w:rsidRPr="00C03AAB" w:rsidRDefault="007A4BC6" w:rsidP="00C03AAB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7A4BC6">
              <w:rPr>
                <w:rStyle w:val="markedcontent"/>
                <w:rFonts w:cs="Arial"/>
                <w:b/>
                <w:sz w:val="20"/>
                <w:szCs w:val="20"/>
              </w:rPr>
              <w:t>Narzędzia Pomiaru</w:t>
            </w:r>
          </w:p>
        </w:tc>
        <w:tc>
          <w:tcPr>
            <w:tcW w:w="1559" w:type="dxa"/>
            <w:vAlign w:val="center"/>
          </w:tcPr>
          <w:p w14:paraId="67B4F92A" w14:textId="77777777" w:rsidR="007A4BC6" w:rsidRPr="007A4BC6" w:rsidRDefault="007A4BC6">
            <w:pPr>
              <w:spacing w:after="0"/>
              <w:jc w:val="center"/>
              <w:rPr>
                <w:rStyle w:val="markedcontent"/>
                <w:rFonts w:cs="Arial"/>
                <w:b/>
                <w:sz w:val="20"/>
                <w:szCs w:val="20"/>
              </w:rPr>
            </w:pPr>
            <w:r w:rsidRPr="007A4BC6">
              <w:rPr>
                <w:rStyle w:val="markedcontent"/>
                <w:rFonts w:cs="Arial"/>
                <w:b/>
                <w:sz w:val="20"/>
                <w:szCs w:val="20"/>
              </w:rPr>
              <w:t>Charakter wskaźnika</w:t>
            </w:r>
          </w:p>
        </w:tc>
      </w:tr>
      <w:tr w:rsidR="00273B51" w:rsidRPr="007A4BC6" w14:paraId="6D023886" w14:textId="77777777" w:rsidTr="00273B51">
        <w:trPr>
          <w:trHeight w:val="4427"/>
        </w:trPr>
        <w:tc>
          <w:tcPr>
            <w:tcW w:w="1277" w:type="dxa"/>
          </w:tcPr>
          <w:p w14:paraId="5FFC21A4" w14:textId="77777777" w:rsidR="007A4BC6" w:rsidRPr="007A4BC6" w:rsidRDefault="007A4BC6" w:rsidP="00EB7324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>EECO01</w:t>
            </w:r>
          </w:p>
        </w:tc>
        <w:tc>
          <w:tcPr>
            <w:tcW w:w="1925" w:type="dxa"/>
          </w:tcPr>
          <w:p w14:paraId="298F0DFD" w14:textId="77777777" w:rsidR="007A4BC6" w:rsidRPr="007A4BC6" w:rsidRDefault="007A4BC6" w:rsidP="00EB7324">
            <w:pPr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>Całkowita liczba osób objętych wsparciem</w:t>
            </w:r>
          </w:p>
        </w:tc>
        <w:tc>
          <w:tcPr>
            <w:tcW w:w="1335" w:type="dxa"/>
          </w:tcPr>
          <w:p w14:paraId="53141E67" w14:textId="77777777" w:rsidR="007A4BC6" w:rsidRPr="007A4BC6" w:rsidRDefault="007A4BC6" w:rsidP="00EB732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559" w:type="dxa"/>
          </w:tcPr>
          <w:p w14:paraId="38F6A8EE" w14:textId="7F92E178" w:rsidR="007A4BC6" w:rsidRPr="00C44CEB" w:rsidRDefault="00C44CEB" w:rsidP="007A4BC6">
            <w:pPr>
              <w:rPr>
                <w:rFonts w:cs="Arial"/>
                <w:color w:val="000000"/>
                <w:sz w:val="20"/>
                <w:szCs w:val="20"/>
              </w:rPr>
            </w:pPr>
            <w:r w:rsidRPr="00C44CEB">
              <w:rPr>
                <w:bCs/>
                <w:sz w:val="20"/>
                <w:szCs w:val="20"/>
              </w:rPr>
              <w:t>Wartość docelowa wskaźnika uzyskana dzięki realizacji wszystkich projektów wybranych do dofinansowania w niniejszym naborze.</w:t>
            </w:r>
          </w:p>
        </w:tc>
        <w:tc>
          <w:tcPr>
            <w:tcW w:w="2835" w:type="dxa"/>
          </w:tcPr>
          <w:p w14:paraId="0B31FA5C" w14:textId="6E2267D8" w:rsidR="007A4BC6" w:rsidRPr="007A4BC6" w:rsidRDefault="007A4BC6" w:rsidP="00B5540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>Wskaźnik mierzy liczbę uczestników, tj. osób bezpośrednio korzystających ze wsparcia FST. Inne osoby nie powinny być monitorowane w tym wskaźniku.</w:t>
            </w:r>
          </w:p>
        </w:tc>
        <w:tc>
          <w:tcPr>
            <w:tcW w:w="2268" w:type="dxa"/>
          </w:tcPr>
          <w:p w14:paraId="22FBBD09" w14:textId="77777777" w:rsidR="00AC0210" w:rsidRDefault="007A4BC6" w:rsidP="00EB732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 xml:space="preserve">Wskaźnik mierzony w momencie rozpoczęcia udziału danej osoby w pierwszej formie wsparcia w projekcie. </w:t>
            </w:r>
          </w:p>
          <w:p w14:paraId="5AD1B9B8" w14:textId="77777777" w:rsidR="00AC0210" w:rsidRDefault="00AC0210" w:rsidP="00EB732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30FC31CD" w14:textId="5E1F034E" w:rsidR="007A4BC6" w:rsidRPr="007A4BC6" w:rsidRDefault="007A4BC6" w:rsidP="00EB7324">
            <w:pPr>
              <w:spacing w:after="0"/>
              <w:rPr>
                <w:rStyle w:val="markedcontent"/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>Jedna osoba wykazywana jest raz w ramach wskaźnika w projekcie, niezależnie od liczby form wsparcia, z których skorzystała</w:t>
            </w:r>
            <w:r w:rsidRPr="007A4BC6">
              <w:rPr>
                <w:rStyle w:val="markedcontent"/>
                <w:rFonts w:cs="Arial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343EF7E2" w14:textId="6CA8AF2B" w:rsidR="007A4BC6" w:rsidRPr="007A4BC6" w:rsidRDefault="007A4BC6" w:rsidP="00D1643B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>Deklaracje uczestnictwa</w:t>
            </w:r>
            <w:r w:rsidR="00C70737"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14:paraId="02EB378F" w14:textId="77777777" w:rsidR="007A4BC6" w:rsidRPr="007A4BC6" w:rsidRDefault="007A4BC6" w:rsidP="00D1643B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62CEADEF" w14:textId="77777777" w:rsidR="007A4BC6" w:rsidRPr="007A4BC6" w:rsidRDefault="007A4BC6" w:rsidP="00D1643B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 xml:space="preserve">Dokumenty źródłowe potwierdzające kwalifikowalność </w:t>
            </w:r>
          </w:p>
          <w:p w14:paraId="043C5B7E" w14:textId="0E1C3EFA" w:rsidR="007A4BC6" w:rsidRPr="007A4BC6" w:rsidRDefault="007A4BC6" w:rsidP="00D1643B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 xml:space="preserve">uczestnika </w:t>
            </w:r>
            <w:r w:rsidRPr="007A4BC6">
              <w:rPr>
                <w:rFonts w:cs="Arial"/>
                <w:color w:val="000000"/>
                <w:sz w:val="20"/>
                <w:szCs w:val="20"/>
                <w:vertAlign w:val="superscript"/>
              </w:rPr>
              <w:footnoteReference w:id="1"/>
            </w:r>
            <w:r w:rsidR="00C70737"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14:paraId="6A05A809" w14:textId="77777777" w:rsidR="007A4BC6" w:rsidRPr="007A4BC6" w:rsidRDefault="007A4BC6" w:rsidP="00D1643B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3CEEEF2E" w14:textId="77777777" w:rsidR="007A4BC6" w:rsidRPr="007A4BC6" w:rsidRDefault="007A4BC6" w:rsidP="00D1643B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>Lista obecności  z pierwszej formy wsparcia (lista powinna zawierać: datę realizacji wsparcia, imię nazwisko uczestnika, podpis uczestnika, podpis osoby prowadzącej).</w:t>
            </w:r>
          </w:p>
          <w:p w14:paraId="41C8F396" w14:textId="77777777" w:rsidR="00775536" w:rsidRPr="007A4BC6" w:rsidRDefault="00775536" w:rsidP="008155F5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EEC5F2" w14:textId="0F3EAEFE" w:rsidR="007A4BC6" w:rsidRPr="007A4BC6" w:rsidRDefault="000A1DFF" w:rsidP="00EB7324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</w:t>
            </w:r>
            <w:r w:rsidR="007A4BC6" w:rsidRPr="007A4BC6">
              <w:rPr>
                <w:rFonts w:cs="Arial"/>
                <w:color w:val="000000"/>
                <w:sz w:val="20"/>
                <w:szCs w:val="20"/>
              </w:rPr>
              <w:t>bligatoryjny</w:t>
            </w:r>
            <w:r w:rsidR="00AC0210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7A4BC6" w:rsidRPr="007A4BC6">
              <w:rPr>
                <w:rStyle w:val="Odwoanieprzypisudolnego"/>
                <w:rFonts w:cs="Arial"/>
                <w:color w:val="000000"/>
                <w:sz w:val="20"/>
                <w:szCs w:val="20"/>
              </w:rPr>
              <w:footnoteReference w:id="2"/>
            </w:r>
          </w:p>
        </w:tc>
      </w:tr>
      <w:tr w:rsidR="00273B51" w:rsidRPr="007A4BC6" w14:paraId="08FCBDA1" w14:textId="77777777" w:rsidTr="00273B51">
        <w:trPr>
          <w:trHeight w:val="601"/>
        </w:trPr>
        <w:tc>
          <w:tcPr>
            <w:tcW w:w="1277" w:type="dxa"/>
          </w:tcPr>
          <w:p w14:paraId="25704F27" w14:textId="77777777" w:rsidR="007A4BC6" w:rsidRPr="007A4BC6" w:rsidRDefault="007A4BC6" w:rsidP="003E057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lastRenderedPageBreak/>
              <w:t>FESLO-19</w:t>
            </w:r>
          </w:p>
          <w:p w14:paraId="60994190" w14:textId="77777777" w:rsidR="007A4BC6" w:rsidRPr="007A4BC6" w:rsidRDefault="007A4BC6" w:rsidP="003E057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  <w:p w14:paraId="040CF7F7" w14:textId="72752C91" w:rsidR="007A4BC6" w:rsidRPr="007A4BC6" w:rsidRDefault="007A4BC6" w:rsidP="003E057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25" w:type="dxa"/>
          </w:tcPr>
          <w:p w14:paraId="009175C5" w14:textId="143BAF2A" w:rsidR="007A4BC6" w:rsidRPr="007A4BC6" w:rsidRDefault="007A4BC6" w:rsidP="003E0576">
            <w:pPr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Liczba osób w wieku 15-29 lat objętych wsparciem w programie</w:t>
            </w:r>
          </w:p>
        </w:tc>
        <w:tc>
          <w:tcPr>
            <w:tcW w:w="1335" w:type="dxa"/>
          </w:tcPr>
          <w:p w14:paraId="675FB6C8" w14:textId="50BB94BB" w:rsidR="007A4BC6" w:rsidRPr="007A4BC6" w:rsidRDefault="007A4BC6" w:rsidP="003E057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559" w:type="dxa"/>
          </w:tcPr>
          <w:p w14:paraId="57A3DE71" w14:textId="058C0665" w:rsidR="007A4BC6" w:rsidRPr="007A4BC6" w:rsidRDefault="00C44CEB" w:rsidP="003E057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C44CEB">
              <w:rPr>
                <w:bCs/>
                <w:sz w:val="20"/>
                <w:szCs w:val="20"/>
              </w:rPr>
              <w:t>Wartość docelowa wskaźnika uzyskana dzięki realizacji wszystkich projektów wybranych do dofinansowania w niniejszym naborze.</w:t>
            </w:r>
          </w:p>
        </w:tc>
        <w:tc>
          <w:tcPr>
            <w:tcW w:w="2835" w:type="dxa"/>
          </w:tcPr>
          <w:p w14:paraId="4745A5CC" w14:textId="69BB75D2" w:rsidR="007A4BC6" w:rsidRPr="007A4BC6" w:rsidRDefault="007A4BC6" w:rsidP="003E057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 xml:space="preserve">Wskaźnik mierzy liczbę uczestników, tj. osób bezpośrednio korzystających ze wsparcia FST. </w:t>
            </w:r>
          </w:p>
          <w:p w14:paraId="55F6511C" w14:textId="77777777" w:rsidR="007A4BC6" w:rsidRPr="007A4BC6" w:rsidRDefault="007A4BC6" w:rsidP="003E0576">
            <w:pPr>
              <w:spacing w:after="0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7A4BC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Osoby w wieku między 15 a 29 rokiem życia, tj. od dnia, w którym przypadają 15 urodziny do dnia poprzedzającego 30 urodziny, objęte wsparciem FST.</w:t>
            </w:r>
            <w:r w:rsidRPr="007A4BC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br/>
              <w:t>Wiek uczestników określany jest na podstawie daty urodzenia (dzień, miesiąc, rok) i ustalany w momencie rozpoczęcia udziału w danej formie wsparcia w projekcie.</w:t>
            </w:r>
          </w:p>
          <w:p w14:paraId="5DF3FF4B" w14:textId="77777777" w:rsidR="007A4BC6" w:rsidRPr="007A4BC6" w:rsidRDefault="007A4BC6" w:rsidP="003E057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495CBC4" w14:textId="65927C61" w:rsidR="007A4BC6" w:rsidRPr="007A4BC6" w:rsidRDefault="007A4BC6" w:rsidP="003E057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>Wskaźnik mierzony</w:t>
            </w:r>
            <w:r w:rsidRPr="007A4BC6">
              <w:rPr>
                <w:rFonts w:cs="Arial"/>
                <w:sz w:val="20"/>
                <w:szCs w:val="20"/>
              </w:rPr>
              <w:br/>
              <w:t>po otrzymaniu danej formy wsparcia.</w:t>
            </w:r>
          </w:p>
        </w:tc>
        <w:tc>
          <w:tcPr>
            <w:tcW w:w="2552" w:type="dxa"/>
          </w:tcPr>
          <w:p w14:paraId="15CDAB8C" w14:textId="7A3D877A" w:rsidR="00D559C4" w:rsidRDefault="007A4BC6" w:rsidP="003E0576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>Lista uczestników ze wskazaniem poszczególnej formy wsparcia</w:t>
            </w:r>
            <w:r w:rsidR="00D559C4">
              <w:rPr>
                <w:rFonts w:cs="Arial"/>
                <w:sz w:val="20"/>
                <w:szCs w:val="20"/>
              </w:rPr>
              <w:t>.</w:t>
            </w:r>
            <w:r w:rsidRPr="007A4BC6">
              <w:rPr>
                <w:rFonts w:cs="Arial"/>
                <w:sz w:val="20"/>
                <w:szCs w:val="20"/>
              </w:rPr>
              <w:t xml:space="preserve"> </w:t>
            </w:r>
          </w:p>
          <w:p w14:paraId="12A5EE65" w14:textId="04F1DF3B" w:rsidR="007A4BC6" w:rsidRPr="007A4BC6" w:rsidRDefault="00D559C4" w:rsidP="003E057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</w:t>
            </w:r>
            <w:r w:rsidR="007A4BC6" w:rsidRPr="007A4BC6">
              <w:rPr>
                <w:rFonts w:cs="Arial"/>
                <w:sz w:val="20"/>
                <w:szCs w:val="20"/>
              </w:rPr>
              <w:t xml:space="preserve">ista powinna zawierać: </w:t>
            </w:r>
          </w:p>
          <w:p w14:paraId="02B7644C" w14:textId="77777777" w:rsidR="007A4BC6" w:rsidRPr="007A4BC6" w:rsidRDefault="007A4BC6" w:rsidP="003E0576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>datę realizacji wsparcia, imię nazwisko uczestnika, datę urodzenia,</w:t>
            </w:r>
          </w:p>
          <w:p w14:paraId="508F75A6" w14:textId="77777777" w:rsidR="007A4BC6" w:rsidRPr="007A4BC6" w:rsidRDefault="007A4BC6" w:rsidP="003E0576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podpis uczestnika, </w:t>
            </w:r>
          </w:p>
          <w:p w14:paraId="2AA14A6F" w14:textId="77777777" w:rsidR="007A4BC6" w:rsidRPr="007A4BC6" w:rsidRDefault="007A4BC6" w:rsidP="003E0576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podpis osoby </w:t>
            </w:r>
          </w:p>
          <w:p w14:paraId="08B148BD" w14:textId="2583401E" w:rsidR="007A4BC6" w:rsidRPr="007A4BC6" w:rsidRDefault="007A4BC6" w:rsidP="003E0576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prowadzącej </w:t>
            </w:r>
            <w:r w:rsidRPr="007A4BC6">
              <w:rPr>
                <w:rStyle w:val="Odwoanieprzypisudolnego"/>
                <w:rFonts w:cs="Arial"/>
                <w:sz w:val="20"/>
                <w:szCs w:val="20"/>
              </w:rPr>
              <w:footnoteReference w:id="3"/>
            </w:r>
            <w:r w:rsidR="00D559C4">
              <w:rPr>
                <w:rFonts w:cs="Arial"/>
                <w:sz w:val="20"/>
                <w:szCs w:val="20"/>
              </w:rPr>
              <w:t>.</w:t>
            </w:r>
          </w:p>
          <w:p w14:paraId="31B71125" w14:textId="77777777" w:rsidR="007A4BC6" w:rsidRPr="007A4BC6" w:rsidRDefault="007A4BC6" w:rsidP="003E057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C48311E" w14:textId="3E5461B7" w:rsidR="007A4BC6" w:rsidRPr="007A4BC6" w:rsidRDefault="007A4BC6" w:rsidP="003E0576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f</w:t>
            </w:r>
            <w:r w:rsidRPr="007A4BC6">
              <w:rPr>
                <w:rFonts w:cs="Arial"/>
                <w:color w:val="000000" w:themeColor="text1"/>
                <w:sz w:val="20"/>
                <w:szCs w:val="20"/>
              </w:rPr>
              <w:t xml:space="preserve">akultatywny </w:t>
            </w:r>
            <w:r w:rsidRPr="007A4BC6">
              <w:rPr>
                <w:rStyle w:val="Odwoanieprzypisudolnego"/>
                <w:rFonts w:cs="Arial"/>
                <w:color w:val="000000"/>
                <w:sz w:val="20"/>
                <w:szCs w:val="20"/>
              </w:rPr>
              <w:footnoteReference w:id="4"/>
            </w:r>
          </w:p>
          <w:p w14:paraId="7891486D" w14:textId="77777777" w:rsidR="007A4BC6" w:rsidRPr="007A4BC6" w:rsidRDefault="007A4BC6" w:rsidP="003E0576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5719847E" w14:textId="77777777" w:rsidR="007A4BC6" w:rsidRPr="007A4BC6" w:rsidRDefault="007A4BC6" w:rsidP="003E0576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73B51" w:rsidRPr="007A4BC6" w14:paraId="09B5EA67" w14:textId="77777777" w:rsidTr="00273B51">
        <w:trPr>
          <w:trHeight w:val="601"/>
        </w:trPr>
        <w:tc>
          <w:tcPr>
            <w:tcW w:w="1277" w:type="dxa"/>
          </w:tcPr>
          <w:p w14:paraId="796B1A72" w14:textId="77777777" w:rsidR="007A4BC6" w:rsidRPr="007A4BC6" w:rsidRDefault="007A4BC6" w:rsidP="00531877">
            <w:pPr>
              <w:spacing w:after="0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7A4BC6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FESLO-20</w:t>
            </w:r>
          </w:p>
          <w:p w14:paraId="1CE2836C" w14:textId="77777777" w:rsidR="007A4BC6" w:rsidRPr="007A4BC6" w:rsidRDefault="007A4BC6" w:rsidP="00531877">
            <w:pPr>
              <w:spacing w:after="0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A7194A8" w14:textId="77777777" w:rsidR="007A4BC6" w:rsidRPr="007A4BC6" w:rsidRDefault="007A4BC6" w:rsidP="00531877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</w:tcPr>
          <w:p w14:paraId="1260A82E" w14:textId="13530AC9" w:rsidR="007A4BC6" w:rsidRPr="007A4BC6" w:rsidRDefault="007A4BC6" w:rsidP="00531877">
            <w:pPr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Liczba osób objętych działaniami edukacyjnymi i świadomościowymi związanymi z transformacją regionu</w:t>
            </w:r>
          </w:p>
        </w:tc>
        <w:tc>
          <w:tcPr>
            <w:tcW w:w="1335" w:type="dxa"/>
          </w:tcPr>
          <w:p w14:paraId="2120BA90" w14:textId="674E63EC" w:rsidR="007A4BC6" w:rsidRPr="007A4BC6" w:rsidRDefault="007A4BC6" w:rsidP="00531877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559" w:type="dxa"/>
          </w:tcPr>
          <w:p w14:paraId="4E7C2446" w14:textId="17A2C0E7" w:rsidR="007A4BC6" w:rsidRPr="007A4BC6" w:rsidRDefault="00C44CEB" w:rsidP="00531877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C44CEB">
              <w:rPr>
                <w:bCs/>
                <w:sz w:val="20"/>
                <w:szCs w:val="20"/>
              </w:rPr>
              <w:t>Wartość docelowa wskaźnika uzyskana dzięki realizacji wszystkich projektów wybranych do dofinansowania w niniejszym naborze.</w:t>
            </w:r>
          </w:p>
        </w:tc>
        <w:tc>
          <w:tcPr>
            <w:tcW w:w="2835" w:type="dxa"/>
          </w:tcPr>
          <w:p w14:paraId="455C3039" w14:textId="44997722" w:rsidR="007A4BC6" w:rsidRPr="007A4BC6" w:rsidRDefault="007A4BC6" w:rsidP="00531877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 xml:space="preserve">Wskaźnik mierzy liczbę uczestników objętych </w:t>
            </w:r>
            <w:r w:rsidRPr="007A4BC6">
              <w:rPr>
                <w:rFonts w:cs="Arial"/>
                <w:bCs/>
                <w:sz w:val="20"/>
                <w:szCs w:val="20"/>
              </w:rPr>
              <w:t>działaniami edukacyjnymi i świadomościowymi z zakresu zielonej gospodarki, ekologii oraz transformacji regionu związanej z przejściem na gospodarkę neutralną dla klimatu, przeciwdziałaniu ubóstwu energetycznemu.</w:t>
            </w:r>
          </w:p>
          <w:p w14:paraId="7CB2CC3A" w14:textId="77777777" w:rsidR="007A4BC6" w:rsidRPr="007A4BC6" w:rsidRDefault="007A4BC6" w:rsidP="0053187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  <w:p w14:paraId="7FA1F595" w14:textId="77777777" w:rsidR="007A4BC6" w:rsidRPr="007A4BC6" w:rsidRDefault="007A4BC6" w:rsidP="00531877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3575C14" w14:textId="7251BEE2" w:rsidR="007A4BC6" w:rsidRPr="007A4BC6" w:rsidRDefault="007A4BC6" w:rsidP="00531877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 xml:space="preserve">Wskaźnik mierzony </w:t>
            </w:r>
            <w:r w:rsidRPr="007A4BC6">
              <w:rPr>
                <w:rFonts w:cs="Arial"/>
                <w:sz w:val="20"/>
                <w:szCs w:val="20"/>
              </w:rPr>
              <w:t>po otrzymaniu danej formy wsparcia.</w:t>
            </w:r>
          </w:p>
        </w:tc>
        <w:tc>
          <w:tcPr>
            <w:tcW w:w="2552" w:type="dxa"/>
          </w:tcPr>
          <w:p w14:paraId="350FA407" w14:textId="48A8200C" w:rsidR="00D559C4" w:rsidRDefault="007A4BC6" w:rsidP="00531877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>Lista uczestników ze wskazaniem poszczególnej formy wsparcia</w:t>
            </w:r>
            <w:r w:rsidR="00D559C4">
              <w:rPr>
                <w:rFonts w:cs="Arial"/>
                <w:sz w:val="20"/>
                <w:szCs w:val="20"/>
              </w:rPr>
              <w:t>.</w:t>
            </w:r>
            <w:r w:rsidRPr="007A4BC6">
              <w:rPr>
                <w:rFonts w:cs="Arial"/>
                <w:sz w:val="20"/>
                <w:szCs w:val="20"/>
              </w:rPr>
              <w:t xml:space="preserve"> </w:t>
            </w:r>
          </w:p>
          <w:p w14:paraId="1199E045" w14:textId="0D241BC1" w:rsidR="007A4BC6" w:rsidRPr="007A4BC6" w:rsidRDefault="00D559C4" w:rsidP="00531877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</w:t>
            </w:r>
            <w:r w:rsidR="007A4BC6" w:rsidRPr="007A4BC6">
              <w:rPr>
                <w:rFonts w:cs="Arial"/>
                <w:sz w:val="20"/>
                <w:szCs w:val="20"/>
              </w:rPr>
              <w:t xml:space="preserve">ista powinna zawierać: </w:t>
            </w:r>
          </w:p>
          <w:p w14:paraId="573D6812" w14:textId="77777777" w:rsidR="007A4BC6" w:rsidRPr="007A4BC6" w:rsidRDefault="007A4BC6" w:rsidP="00531877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datę realizacji wsparcia, imię nazwisko uczestnika, </w:t>
            </w:r>
          </w:p>
          <w:p w14:paraId="69CE4C6F" w14:textId="77777777" w:rsidR="007A4BC6" w:rsidRPr="007A4BC6" w:rsidRDefault="007A4BC6" w:rsidP="00531877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podpis uczestnika, </w:t>
            </w:r>
          </w:p>
          <w:p w14:paraId="2A572C9F" w14:textId="77777777" w:rsidR="007A4BC6" w:rsidRPr="007A4BC6" w:rsidRDefault="007A4BC6" w:rsidP="00531877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podpis osoby </w:t>
            </w:r>
          </w:p>
          <w:p w14:paraId="6D57919F" w14:textId="74E25435" w:rsidR="007A4BC6" w:rsidRPr="007A4BC6" w:rsidRDefault="007A4BC6" w:rsidP="00531877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>prowadzącej</w:t>
            </w:r>
            <w:r w:rsidR="00D559C4">
              <w:rPr>
                <w:rFonts w:cs="Arial"/>
                <w:sz w:val="20"/>
                <w:szCs w:val="20"/>
              </w:rPr>
              <w:t>.</w:t>
            </w:r>
            <w:r w:rsidRPr="007A4BC6">
              <w:rPr>
                <w:rFonts w:cs="Arial"/>
                <w:sz w:val="20"/>
                <w:szCs w:val="20"/>
              </w:rPr>
              <w:t xml:space="preserve"> </w:t>
            </w:r>
          </w:p>
          <w:p w14:paraId="497423FC" w14:textId="77777777" w:rsidR="007A4BC6" w:rsidRPr="007A4BC6" w:rsidRDefault="007A4BC6" w:rsidP="00531877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BC10BEE" w14:textId="329B1AFA" w:rsidR="007A4BC6" w:rsidRPr="007A4BC6" w:rsidRDefault="001901CA" w:rsidP="0053187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obligatoryjny</w:t>
            </w:r>
          </w:p>
          <w:p w14:paraId="57F35A77" w14:textId="77777777" w:rsidR="007A4BC6" w:rsidRPr="007A4BC6" w:rsidRDefault="007A4BC6" w:rsidP="0053187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079567A5" w14:textId="77777777" w:rsidR="007A4BC6" w:rsidRPr="007A4BC6" w:rsidRDefault="007A4BC6" w:rsidP="0053187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73B51" w:rsidRPr="007A4BC6" w14:paraId="7E3EE9C2" w14:textId="77777777" w:rsidTr="00273B51">
        <w:trPr>
          <w:trHeight w:val="601"/>
        </w:trPr>
        <w:tc>
          <w:tcPr>
            <w:tcW w:w="1277" w:type="dxa"/>
          </w:tcPr>
          <w:p w14:paraId="4FCE1060" w14:textId="14AB8EC2" w:rsidR="007A4BC6" w:rsidRPr="007A4BC6" w:rsidRDefault="001C5607" w:rsidP="00FE6EEE">
            <w:pPr>
              <w:spacing w:after="200" w:line="276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FESL.0-21</w:t>
            </w:r>
          </w:p>
        </w:tc>
        <w:tc>
          <w:tcPr>
            <w:tcW w:w="1925" w:type="dxa"/>
          </w:tcPr>
          <w:p w14:paraId="12E40D3F" w14:textId="15A75384" w:rsidR="007A4BC6" w:rsidRPr="00E57B34" w:rsidRDefault="007A4BC6" w:rsidP="00FE6DF1">
            <w:pPr>
              <w:spacing w:after="200" w:line="276" w:lineRule="auto"/>
              <w:rPr>
                <w:rFonts w:cs="Arial"/>
                <w:b/>
                <w:sz w:val="20"/>
                <w:szCs w:val="20"/>
              </w:rPr>
            </w:pPr>
            <w:r w:rsidRPr="00E57B34">
              <w:rPr>
                <w:rFonts w:cs="Arial"/>
                <w:b/>
                <w:sz w:val="20"/>
                <w:szCs w:val="20"/>
              </w:rPr>
              <w:t xml:space="preserve">Liczba kobiet </w:t>
            </w:r>
            <w:r w:rsidR="00ED77D5" w:rsidRPr="00E57B34">
              <w:rPr>
                <w:rFonts w:cs="Arial"/>
                <w:b/>
                <w:sz w:val="20"/>
                <w:szCs w:val="20"/>
              </w:rPr>
              <w:t xml:space="preserve">objętych </w:t>
            </w:r>
            <w:r w:rsidRPr="00E57B34">
              <w:rPr>
                <w:rStyle w:val="markedcontent"/>
                <w:rFonts w:cs="Arial"/>
                <w:b/>
                <w:sz w:val="20"/>
                <w:szCs w:val="20"/>
              </w:rPr>
              <w:t>działaniami</w:t>
            </w:r>
            <w:r w:rsidRPr="00E57B34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57B34">
              <w:rPr>
                <w:rFonts w:cs="Arial"/>
                <w:b/>
                <w:sz w:val="20"/>
                <w:szCs w:val="20"/>
              </w:rPr>
              <w:lastRenderedPageBreak/>
              <w:t>podnoszącymi wiedzę i świadomość na temat zarządzania różnorodnością, wsparcia kompetencji managerskich kobiet.</w:t>
            </w:r>
          </w:p>
          <w:p w14:paraId="2F5706B9" w14:textId="77777777" w:rsidR="007A4BC6" w:rsidRPr="007A4BC6" w:rsidRDefault="007A4BC6" w:rsidP="0035532F">
            <w:pPr>
              <w:spacing w:after="200" w:line="276" w:lineRule="auto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</w:tcPr>
          <w:p w14:paraId="38A9A480" w14:textId="51DCEBF9" w:rsidR="007A4BC6" w:rsidRPr="007A4BC6" w:rsidRDefault="007A4BC6" w:rsidP="00FE6DF1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lastRenderedPageBreak/>
              <w:t>osoby</w:t>
            </w:r>
          </w:p>
        </w:tc>
        <w:tc>
          <w:tcPr>
            <w:tcW w:w="1559" w:type="dxa"/>
          </w:tcPr>
          <w:p w14:paraId="0C84FC5C" w14:textId="797ECE7A" w:rsidR="007A4BC6" w:rsidRPr="007A4BC6" w:rsidRDefault="00C44CEB" w:rsidP="00FE6DF1">
            <w:pPr>
              <w:spacing w:after="200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C44CEB">
              <w:rPr>
                <w:bCs/>
                <w:sz w:val="20"/>
                <w:szCs w:val="20"/>
              </w:rPr>
              <w:t xml:space="preserve">Wartość docelowa wskaźnika </w:t>
            </w:r>
            <w:r w:rsidRPr="00C44CEB">
              <w:rPr>
                <w:bCs/>
                <w:sz w:val="20"/>
                <w:szCs w:val="20"/>
              </w:rPr>
              <w:lastRenderedPageBreak/>
              <w:t>uzyskana dzięki realizacji wszystkich projektów wybranych do dofinansowania w niniejszym naborze.</w:t>
            </w:r>
          </w:p>
        </w:tc>
        <w:tc>
          <w:tcPr>
            <w:tcW w:w="2835" w:type="dxa"/>
          </w:tcPr>
          <w:p w14:paraId="2355913E" w14:textId="0B8871DE" w:rsidR="007A4BC6" w:rsidRPr="007A4BC6" w:rsidRDefault="007A4BC6" w:rsidP="00FE6DF1">
            <w:pPr>
              <w:spacing w:after="200" w:line="276" w:lineRule="auto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lastRenderedPageBreak/>
              <w:t>Wskaźnik mierzy liczbę</w:t>
            </w:r>
            <w:r w:rsidRPr="007A4BC6">
              <w:rPr>
                <w:rFonts w:cs="Arial"/>
                <w:sz w:val="20"/>
                <w:szCs w:val="20"/>
              </w:rPr>
              <w:t xml:space="preserve"> </w:t>
            </w:r>
            <w:r w:rsidRPr="007A4BC6">
              <w:rPr>
                <w:rStyle w:val="markedcontent"/>
                <w:rFonts w:cs="Arial"/>
                <w:sz w:val="20"/>
                <w:szCs w:val="20"/>
              </w:rPr>
              <w:t xml:space="preserve">kobiet </w:t>
            </w:r>
            <w:r w:rsidRPr="007A4BC6">
              <w:rPr>
                <w:rFonts w:cs="Arial"/>
                <w:sz w:val="20"/>
                <w:szCs w:val="20"/>
              </w:rPr>
              <w:t xml:space="preserve"> podnoszących wiedzę i świadomość na temat </w:t>
            </w:r>
            <w:r w:rsidRPr="007A4BC6">
              <w:rPr>
                <w:rFonts w:cs="Arial"/>
                <w:sz w:val="20"/>
                <w:szCs w:val="20"/>
              </w:rPr>
              <w:lastRenderedPageBreak/>
              <w:t>zarządzania różnorodnością, wsparcia kompetencji managerskich kobiet.</w:t>
            </w:r>
          </w:p>
          <w:p w14:paraId="5F188C4E" w14:textId="77777777" w:rsidR="007A4BC6" w:rsidRPr="007A4BC6" w:rsidRDefault="007A4BC6" w:rsidP="00FE6DF1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BCB62F4" w14:textId="24B1AC93" w:rsidR="007A4BC6" w:rsidRPr="007A4BC6" w:rsidRDefault="007A4BC6" w:rsidP="00FE6DF1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Wskaźnik mierzony </w:t>
            </w:r>
            <w:r w:rsidRPr="007A4BC6">
              <w:rPr>
                <w:rFonts w:cs="Arial"/>
                <w:sz w:val="20"/>
                <w:szCs w:val="20"/>
              </w:rPr>
              <w:t>po otrzymaniu danej formy wsparcia</w:t>
            </w:r>
          </w:p>
        </w:tc>
        <w:tc>
          <w:tcPr>
            <w:tcW w:w="2552" w:type="dxa"/>
          </w:tcPr>
          <w:p w14:paraId="1C57ED68" w14:textId="1AFF74B7" w:rsidR="00D559C4" w:rsidRDefault="007A4BC6" w:rsidP="00FE6DF1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>Lista uczestników ze wskazaniem poszczególnej formy wsparcia</w:t>
            </w:r>
            <w:r w:rsidR="00D559C4">
              <w:rPr>
                <w:rFonts w:cs="Arial"/>
                <w:sz w:val="20"/>
                <w:szCs w:val="20"/>
              </w:rPr>
              <w:t>.</w:t>
            </w:r>
            <w:r w:rsidRPr="007A4BC6">
              <w:rPr>
                <w:rFonts w:cs="Arial"/>
                <w:sz w:val="20"/>
                <w:szCs w:val="20"/>
              </w:rPr>
              <w:t xml:space="preserve"> </w:t>
            </w:r>
          </w:p>
          <w:p w14:paraId="32195D1C" w14:textId="2065B249" w:rsidR="007A4BC6" w:rsidRPr="007A4BC6" w:rsidRDefault="00D559C4" w:rsidP="00FE6DF1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Li</w:t>
            </w:r>
            <w:r w:rsidR="007A4BC6" w:rsidRPr="007A4BC6">
              <w:rPr>
                <w:rFonts w:cs="Arial"/>
                <w:sz w:val="20"/>
                <w:szCs w:val="20"/>
              </w:rPr>
              <w:t xml:space="preserve">sta powinna zawierać: </w:t>
            </w:r>
          </w:p>
          <w:p w14:paraId="1215D46A" w14:textId="77777777" w:rsidR="007A4BC6" w:rsidRPr="007A4BC6" w:rsidRDefault="007A4BC6" w:rsidP="00FE6DF1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datę realizacji wsparcia, imię nazwisko uczestnika, </w:t>
            </w:r>
          </w:p>
          <w:p w14:paraId="6A82A6CB" w14:textId="77777777" w:rsidR="007A4BC6" w:rsidRPr="007A4BC6" w:rsidRDefault="007A4BC6" w:rsidP="00FE6DF1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podpis uczestnika, </w:t>
            </w:r>
          </w:p>
          <w:p w14:paraId="3145B41B" w14:textId="77777777" w:rsidR="007A4BC6" w:rsidRPr="007A4BC6" w:rsidRDefault="007A4BC6" w:rsidP="00FE6DF1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podpis osoby </w:t>
            </w:r>
          </w:p>
          <w:p w14:paraId="5A1B3B09" w14:textId="7875526A" w:rsidR="007A4BC6" w:rsidRPr="007A4BC6" w:rsidRDefault="007A4BC6" w:rsidP="00FE6DF1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>prowadzącej</w:t>
            </w:r>
            <w:r w:rsidR="00D559C4">
              <w:rPr>
                <w:rFonts w:cs="Arial"/>
                <w:sz w:val="20"/>
                <w:szCs w:val="20"/>
              </w:rPr>
              <w:t>.</w:t>
            </w:r>
            <w:r w:rsidRPr="007A4BC6">
              <w:rPr>
                <w:rFonts w:cs="Arial"/>
                <w:sz w:val="20"/>
                <w:szCs w:val="20"/>
              </w:rPr>
              <w:t xml:space="preserve"> </w:t>
            </w:r>
          </w:p>
          <w:p w14:paraId="54A00394" w14:textId="77777777" w:rsidR="007A4BC6" w:rsidRPr="007A4BC6" w:rsidRDefault="007A4BC6" w:rsidP="00FE6DF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BD84587" w14:textId="13E10268" w:rsidR="007A4BC6" w:rsidRPr="007A4BC6" w:rsidRDefault="007A4BC6" w:rsidP="00FE6DF1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f</w:t>
            </w:r>
            <w:r w:rsidRPr="007A4BC6">
              <w:rPr>
                <w:rFonts w:cs="Arial"/>
                <w:color w:val="000000"/>
                <w:sz w:val="20"/>
                <w:szCs w:val="20"/>
              </w:rPr>
              <w:t>akultatywny</w:t>
            </w:r>
          </w:p>
          <w:p w14:paraId="62F0444D" w14:textId="77777777" w:rsidR="007A4BC6" w:rsidRPr="007A4BC6" w:rsidRDefault="007A4BC6" w:rsidP="00FE6DF1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19B635E9" w14:textId="77777777" w:rsidR="007A4BC6" w:rsidRPr="007A4BC6" w:rsidRDefault="007A4BC6" w:rsidP="00FE6DF1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46910FE8" w14:textId="6CA653C8" w:rsidR="007A4BC6" w:rsidRPr="00CF73E5" w:rsidRDefault="2E8EF688" w:rsidP="00CF73E5">
      <w:pPr>
        <w:pStyle w:val="Nagwek1"/>
        <w:rPr>
          <w:sz w:val="24"/>
          <w:szCs w:val="24"/>
        </w:rPr>
      </w:pPr>
      <w:r w:rsidRPr="00CF73E5">
        <w:rPr>
          <w:sz w:val="24"/>
          <w:szCs w:val="24"/>
        </w:rPr>
        <w:t>Wskaźniki rezultatu</w:t>
      </w:r>
      <w:r w:rsidR="007A4BC6" w:rsidRPr="00CF73E5">
        <w:rPr>
          <w:sz w:val="24"/>
          <w:szCs w:val="24"/>
        </w:rPr>
        <w:t xml:space="preserve"> </w:t>
      </w:r>
    </w:p>
    <w:p w14:paraId="2167A9C7" w14:textId="1AAC3516" w:rsidR="00E4639D" w:rsidRPr="007058B4" w:rsidRDefault="00E4639D" w:rsidP="007058B4">
      <w:pPr>
        <w:pStyle w:val="Akapitzlist"/>
        <w:spacing w:after="120"/>
        <w:ind w:left="425"/>
        <w:rPr>
          <w:rFonts w:cs="Arial"/>
          <w:b/>
          <w:bCs/>
          <w:szCs w:val="24"/>
        </w:rPr>
      </w:pPr>
    </w:p>
    <w:tbl>
      <w:tblPr>
        <w:tblStyle w:val="Tabela-Siatka2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276"/>
        <w:gridCol w:w="1701"/>
        <w:gridCol w:w="3119"/>
        <w:gridCol w:w="1984"/>
        <w:gridCol w:w="2693"/>
        <w:gridCol w:w="1418"/>
      </w:tblGrid>
      <w:tr w:rsidR="00D950C4" w:rsidRPr="0067284F" w14:paraId="1BA21C49" w14:textId="77777777" w:rsidTr="00273B51">
        <w:trPr>
          <w:trHeight w:val="676"/>
        </w:trPr>
        <w:tc>
          <w:tcPr>
            <w:tcW w:w="1418" w:type="dxa"/>
            <w:vAlign w:val="center"/>
          </w:tcPr>
          <w:p w14:paraId="61CE2C77" w14:textId="77777777" w:rsidR="007A4BC6" w:rsidRPr="007058B4" w:rsidRDefault="007A4BC6" w:rsidP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Kod wskaźnika</w:t>
            </w:r>
          </w:p>
        </w:tc>
        <w:tc>
          <w:tcPr>
            <w:tcW w:w="1701" w:type="dxa"/>
            <w:vAlign w:val="center"/>
          </w:tcPr>
          <w:p w14:paraId="51FDE62E" w14:textId="77777777" w:rsidR="007A4BC6" w:rsidRPr="007058B4" w:rsidRDefault="007A4BC6" w:rsidP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Nazwa wskaźnika</w:t>
            </w:r>
          </w:p>
        </w:tc>
        <w:tc>
          <w:tcPr>
            <w:tcW w:w="1276" w:type="dxa"/>
            <w:vAlign w:val="center"/>
          </w:tcPr>
          <w:p w14:paraId="5BE03CBD" w14:textId="77777777" w:rsidR="007A4BC6" w:rsidRPr="007058B4" w:rsidRDefault="007A4BC6" w:rsidP="007A4BC6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701" w:type="dxa"/>
            <w:vAlign w:val="center"/>
          </w:tcPr>
          <w:p w14:paraId="47F47E83" w14:textId="31604325" w:rsidR="007A4BC6" w:rsidRPr="007058B4" w:rsidRDefault="007A4BC6" w:rsidP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>Wartość docelowa</w:t>
            </w:r>
          </w:p>
        </w:tc>
        <w:tc>
          <w:tcPr>
            <w:tcW w:w="3119" w:type="dxa"/>
            <w:vAlign w:val="center"/>
          </w:tcPr>
          <w:p w14:paraId="0F5BB249" w14:textId="10C09A84" w:rsidR="007A4BC6" w:rsidRPr="007058B4" w:rsidRDefault="007A4BC6" w:rsidP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Definicja wskaźnika</w:t>
            </w:r>
          </w:p>
        </w:tc>
        <w:tc>
          <w:tcPr>
            <w:tcW w:w="1984" w:type="dxa"/>
            <w:vAlign w:val="center"/>
          </w:tcPr>
          <w:p w14:paraId="41ECE675" w14:textId="77777777" w:rsidR="007A4BC6" w:rsidRPr="007058B4" w:rsidRDefault="007A4BC6" w:rsidP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b/>
                <w:sz w:val="20"/>
                <w:szCs w:val="20"/>
              </w:rPr>
              <w:t>Sposób pomiaru</w:t>
            </w:r>
          </w:p>
        </w:tc>
        <w:tc>
          <w:tcPr>
            <w:tcW w:w="2693" w:type="dxa"/>
            <w:vAlign w:val="center"/>
          </w:tcPr>
          <w:p w14:paraId="1A1737AD" w14:textId="77777777" w:rsidR="007A4BC6" w:rsidRPr="007058B4" w:rsidRDefault="007A4BC6" w:rsidP="007A4BC6">
            <w:pPr>
              <w:spacing w:after="0"/>
              <w:jc w:val="center"/>
              <w:rPr>
                <w:rStyle w:val="markedcontent"/>
                <w:rFonts w:cs="Arial"/>
                <w:b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b/>
                <w:sz w:val="20"/>
                <w:szCs w:val="20"/>
              </w:rPr>
              <w:t>Narzędzia Pomiaru</w:t>
            </w:r>
          </w:p>
          <w:p w14:paraId="72A3D3EC" w14:textId="77777777" w:rsidR="007A4BC6" w:rsidRPr="007058B4" w:rsidRDefault="007A4BC6" w:rsidP="007A4BC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BAB65B0" w14:textId="77777777" w:rsidR="007A4BC6" w:rsidRPr="007058B4" w:rsidRDefault="007A4BC6" w:rsidP="007A4BC6">
            <w:pPr>
              <w:spacing w:after="0"/>
              <w:jc w:val="center"/>
              <w:rPr>
                <w:rStyle w:val="markedcontent"/>
                <w:rFonts w:cs="Arial"/>
                <w:b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b/>
                <w:sz w:val="20"/>
                <w:szCs w:val="20"/>
              </w:rPr>
              <w:t>Charakter wskaźnika</w:t>
            </w:r>
          </w:p>
        </w:tc>
      </w:tr>
      <w:tr w:rsidR="00647966" w:rsidRPr="0067284F" w14:paraId="7B3D02AE" w14:textId="77777777" w:rsidTr="00273B51">
        <w:trPr>
          <w:trHeight w:val="601"/>
        </w:trPr>
        <w:tc>
          <w:tcPr>
            <w:tcW w:w="1418" w:type="dxa"/>
          </w:tcPr>
          <w:p w14:paraId="322E25D7" w14:textId="2F8D1DC1" w:rsidR="00647966" w:rsidRPr="007058B4" w:rsidRDefault="00647966" w:rsidP="0064796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6B5B6D">
              <w:rPr>
                <w:rFonts w:cs="Arial"/>
                <w:b/>
                <w:sz w:val="20"/>
                <w:szCs w:val="20"/>
              </w:rPr>
              <w:t>FESLR-22</w:t>
            </w:r>
          </w:p>
        </w:tc>
        <w:tc>
          <w:tcPr>
            <w:tcW w:w="1701" w:type="dxa"/>
          </w:tcPr>
          <w:p w14:paraId="2F6E6772" w14:textId="53BB333A" w:rsidR="00647966" w:rsidRPr="007058B4" w:rsidRDefault="00647966" w:rsidP="00647966">
            <w:pPr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6B5B6D">
              <w:rPr>
                <w:rFonts w:cs="Arial"/>
                <w:b/>
                <w:sz w:val="20"/>
                <w:szCs w:val="20"/>
              </w:rPr>
              <w:t>Liczba zrealizowanych przedsięwzięć promujących sprawiedliwą transformację</w:t>
            </w:r>
          </w:p>
        </w:tc>
        <w:tc>
          <w:tcPr>
            <w:tcW w:w="1276" w:type="dxa"/>
          </w:tcPr>
          <w:p w14:paraId="39835F0D" w14:textId="4FA9282A" w:rsidR="00647966" w:rsidRPr="007058B4" w:rsidRDefault="00647966" w:rsidP="00647966">
            <w:pPr>
              <w:spacing w:after="0"/>
              <w:rPr>
                <w:rStyle w:val="markedcontent"/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701" w:type="dxa"/>
          </w:tcPr>
          <w:p w14:paraId="7FE23901" w14:textId="2776A2E9" w:rsidR="00647966" w:rsidRPr="00C44CEB" w:rsidRDefault="00647966" w:rsidP="00647966">
            <w:pPr>
              <w:spacing w:after="0"/>
              <w:rPr>
                <w:bCs/>
                <w:sz w:val="20"/>
                <w:szCs w:val="20"/>
              </w:rPr>
            </w:pPr>
            <w:r w:rsidRPr="00C44CEB">
              <w:rPr>
                <w:bCs/>
                <w:sz w:val="20"/>
                <w:szCs w:val="20"/>
              </w:rPr>
              <w:t>Wartość docelowa wskaźnika uzyskana dzięki realizacji wszystkich projektów wybranych do dofinansowania w niniejszym naborze.</w:t>
            </w:r>
          </w:p>
        </w:tc>
        <w:tc>
          <w:tcPr>
            <w:tcW w:w="3119" w:type="dxa"/>
          </w:tcPr>
          <w:p w14:paraId="24B1DFEA" w14:textId="0D547B58" w:rsidR="00647966" w:rsidRPr="007058B4" w:rsidRDefault="00647966" w:rsidP="0064796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6B5B6D">
              <w:rPr>
                <w:rFonts w:cs="Arial"/>
                <w:color w:val="000000"/>
                <w:sz w:val="20"/>
                <w:szCs w:val="20"/>
              </w:rPr>
              <w:t>Wskaźnik mierzy liczbę działań (przedsięwzięć/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6B5B6D">
              <w:rPr>
                <w:rFonts w:cs="Arial"/>
                <w:color w:val="000000"/>
                <w:sz w:val="20"/>
                <w:szCs w:val="20"/>
              </w:rPr>
              <w:t>wydarzeń/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6D">
              <w:rPr>
                <w:rFonts w:cs="Arial"/>
                <w:color w:val="000000"/>
                <w:sz w:val="20"/>
                <w:szCs w:val="20"/>
              </w:rPr>
              <w:t>i</w:t>
            </w:r>
            <w:r>
              <w:rPr>
                <w:rFonts w:cs="Arial"/>
                <w:color w:val="000000"/>
                <w:sz w:val="20"/>
                <w:szCs w:val="20"/>
              </w:rPr>
              <w:t>v</w:t>
            </w:r>
            <w:r w:rsidRPr="006B5B6D">
              <w:rPr>
                <w:rFonts w:cs="Arial"/>
                <w:color w:val="000000"/>
                <w:sz w:val="20"/>
                <w:szCs w:val="20"/>
              </w:rPr>
              <w:t>entów</w:t>
            </w:r>
            <w:proofErr w:type="spellEnd"/>
            <w:r w:rsidRPr="006B5B6D">
              <w:rPr>
                <w:rFonts w:cs="Arial"/>
                <w:color w:val="000000"/>
                <w:sz w:val="20"/>
                <w:szCs w:val="20"/>
              </w:rPr>
              <w:t>) związanych z informowaniem, uświadamianiem i promowaniem w społeczeństwie korzyści płynących z transformacji regionu w szczególności w zakresie możliwości kształcenia, zatrudnienia i życia w regionie.</w:t>
            </w:r>
          </w:p>
        </w:tc>
        <w:tc>
          <w:tcPr>
            <w:tcW w:w="1984" w:type="dxa"/>
          </w:tcPr>
          <w:p w14:paraId="56E7D3EC" w14:textId="7D0CA95F" w:rsidR="00647966" w:rsidRPr="007058B4" w:rsidRDefault="00647966" w:rsidP="0064796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>Wskaźnik mierzony po zakończeniu dane</w:t>
            </w:r>
            <w:r>
              <w:rPr>
                <w:rFonts w:cs="Arial"/>
                <w:color w:val="000000"/>
                <w:sz w:val="20"/>
                <w:szCs w:val="20"/>
              </w:rPr>
              <w:t>go przedsięwzięcia.</w:t>
            </w:r>
          </w:p>
        </w:tc>
        <w:tc>
          <w:tcPr>
            <w:tcW w:w="2693" w:type="dxa"/>
          </w:tcPr>
          <w:p w14:paraId="69CA8983" w14:textId="77777777" w:rsidR="00647966" w:rsidRPr="00AC0E51" w:rsidRDefault="00647966" w:rsidP="00647966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7058B4">
              <w:rPr>
                <w:rFonts w:cs="Arial"/>
                <w:sz w:val="20"/>
                <w:szCs w:val="20"/>
              </w:rPr>
              <w:t xml:space="preserve">Sprawozdanie </w:t>
            </w:r>
            <w:r>
              <w:rPr>
                <w:rFonts w:cs="Arial"/>
                <w:sz w:val="20"/>
                <w:szCs w:val="20"/>
              </w:rPr>
              <w:t xml:space="preserve">zawierające </w:t>
            </w:r>
            <w:r w:rsidRPr="00AC0E51">
              <w:rPr>
                <w:rFonts w:cs="Arial"/>
                <w:sz w:val="20"/>
                <w:szCs w:val="20"/>
              </w:rPr>
              <w:t xml:space="preserve">informacje na temat: </w:t>
            </w:r>
          </w:p>
          <w:p w14:paraId="1A0A44ED" w14:textId="77777777" w:rsidR="00647966" w:rsidRPr="00D559C4" w:rsidRDefault="00647966" w:rsidP="00647966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D559C4">
              <w:rPr>
                <w:rFonts w:cs="Arial"/>
                <w:sz w:val="20"/>
                <w:szCs w:val="20"/>
              </w:rPr>
              <w:t>obszaru i zakresu podejmowanych przedsięwzięć,</w:t>
            </w:r>
          </w:p>
          <w:p w14:paraId="170305E0" w14:textId="77777777" w:rsidR="00647966" w:rsidRPr="00D559C4" w:rsidRDefault="00647966" w:rsidP="00647966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D559C4">
              <w:rPr>
                <w:rFonts w:cs="Arial"/>
                <w:sz w:val="20"/>
                <w:szCs w:val="20"/>
              </w:rPr>
              <w:t>realizacji zaplanowanych działań,</w:t>
            </w:r>
          </w:p>
          <w:p w14:paraId="6A052AAE" w14:textId="77777777" w:rsidR="00647966" w:rsidRPr="00D559C4" w:rsidRDefault="00647966" w:rsidP="00647966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D559C4">
              <w:rPr>
                <w:rFonts w:cs="Arial"/>
                <w:sz w:val="20"/>
                <w:szCs w:val="20"/>
              </w:rPr>
              <w:t>liczby uczestników</w:t>
            </w:r>
          </w:p>
          <w:p w14:paraId="634339EA" w14:textId="77777777" w:rsidR="00647966" w:rsidRDefault="00647966" w:rsidP="00647966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</w:p>
          <w:p w14:paraId="2511A4A5" w14:textId="77777777" w:rsidR="00647966" w:rsidRPr="00AC0E51" w:rsidRDefault="00647966" w:rsidP="00647966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AC0E51">
              <w:rPr>
                <w:rFonts w:cs="Arial"/>
                <w:sz w:val="20"/>
                <w:szCs w:val="20"/>
              </w:rPr>
              <w:t>oraz</w:t>
            </w:r>
          </w:p>
          <w:p w14:paraId="30E6113A" w14:textId="77777777" w:rsidR="00647966" w:rsidRDefault="00647966" w:rsidP="00647966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</w:p>
          <w:p w14:paraId="16B9DC41" w14:textId="052FBC42" w:rsidR="00647966" w:rsidRPr="007058B4" w:rsidRDefault="00647966" w:rsidP="00647966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</w:t>
            </w:r>
            <w:r w:rsidRPr="00717103">
              <w:rPr>
                <w:rFonts w:cs="Arial"/>
                <w:sz w:val="20"/>
                <w:szCs w:val="20"/>
              </w:rPr>
              <w:t xml:space="preserve">okumentacja fotograficzna (pojedynczy </w:t>
            </w:r>
            <w:r w:rsidRPr="00717103">
              <w:rPr>
                <w:rFonts w:cs="Arial"/>
                <w:sz w:val="20"/>
                <w:szCs w:val="20"/>
              </w:rPr>
              <w:lastRenderedPageBreak/>
              <w:t>plik nie może przekroczyć 50 MB).</w:t>
            </w:r>
          </w:p>
        </w:tc>
        <w:tc>
          <w:tcPr>
            <w:tcW w:w="1418" w:type="dxa"/>
          </w:tcPr>
          <w:p w14:paraId="73436315" w14:textId="1355EFD2" w:rsidR="00647966" w:rsidRDefault="00647966" w:rsidP="00647966">
            <w:pPr>
              <w:spacing w:after="0"/>
              <w:jc w:val="center"/>
              <w:rPr>
                <w:rStyle w:val="markedcontent"/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obligatoryjny</w:t>
            </w:r>
          </w:p>
        </w:tc>
      </w:tr>
      <w:tr w:rsidR="00D950C4" w:rsidRPr="0067284F" w14:paraId="15FA9861" w14:textId="77777777" w:rsidTr="00273B51">
        <w:trPr>
          <w:trHeight w:val="601"/>
        </w:trPr>
        <w:tc>
          <w:tcPr>
            <w:tcW w:w="1418" w:type="dxa"/>
          </w:tcPr>
          <w:p w14:paraId="6BCB68AE" w14:textId="77777777" w:rsidR="007A4BC6" w:rsidRPr="007058B4" w:rsidRDefault="007A4BC6" w:rsidP="007A4BC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7058B4">
              <w:rPr>
                <w:rFonts w:cs="Arial"/>
                <w:b/>
                <w:sz w:val="20"/>
                <w:szCs w:val="20"/>
              </w:rPr>
              <w:t>PLTR001</w:t>
            </w:r>
          </w:p>
        </w:tc>
        <w:tc>
          <w:tcPr>
            <w:tcW w:w="1701" w:type="dxa"/>
          </w:tcPr>
          <w:p w14:paraId="6DF97F58" w14:textId="77777777" w:rsidR="007A4BC6" w:rsidRPr="007058B4" w:rsidRDefault="007A4BC6" w:rsidP="007A4BC6">
            <w:pPr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Liczba inicjatyw lokalnych</w:t>
            </w:r>
          </w:p>
        </w:tc>
        <w:tc>
          <w:tcPr>
            <w:tcW w:w="1276" w:type="dxa"/>
          </w:tcPr>
          <w:p w14:paraId="27E9D32C" w14:textId="77777777" w:rsidR="007A4BC6" w:rsidRPr="007058B4" w:rsidRDefault="007A4BC6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sz w:val="20"/>
                <w:szCs w:val="20"/>
              </w:rPr>
              <w:t>sztuka</w:t>
            </w:r>
          </w:p>
        </w:tc>
        <w:tc>
          <w:tcPr>
            <w:tcW w:w="1701" w:type="dxa"/>
          </w:tcPr>
          <w:p w14:paraId="4B50FD50" w14:textId="50943840" w:rsidR="007A4BC6" w:rsidRPr="007058B4" w:rsidRDefault="00C44CEB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C44CEB">
              <w:rPr>
                <w:bCs/>
                <w:sz w:val="20"/>
                <w:szCs w:val="20"/>
              </w:rPr>
              <w:t>Wartość docelowa wskaźnika uzyskana dzięki realizacji wszystkich projektów wybranych do dofinansowania w niniejszym naborze.</w:t>
            </w:r>
            <w:r w:rsidR="007A4BC6" w:rsidRPr="007A4BC6">
              <w:rPr>
                <w:rFonts w:cs="Arial"/>
                <w:sz w:val="20"/>
                <w:szCs w:val="20"/>
              </w:rPr>
              <w:t>.</w:t>
            </w:r>
            <w:r w:rsidR="007A4BC6" w:rsidRPr="007A4BC6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</w:tcPr>
          <w:p w14:paraId="16F9963B" w14:textId="09A64926" w:rsidR="007A4BC6" w:rsidRPr="007058B4" w:rsidRDefault="007A4BC6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 xml:space="preserve">W ramach wskaźnika mierzone będą różnorodne formy wsparcia środowisk w postaci zrealizowanych inicjatyw społecznych i/lub dotyczących zachowania tożsamości regionalnej. </w:t>
            </w:r>
          </w:p>
          <w:p w14:paraId="0D0B940D" w14:textId="77777777" w:rsidR="007A4BC6" w:rsidRPr="007058B4" w:rsidRDefault="007A4BC6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3FDDF435" w14:textId="77777777" w:rsidR="007A4BC6" w:rsidRPr="007058B4" w:rsidRDefault="007A4BC6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 xml:space="preserve">W ramach wskaźnika należy wykazać wszystkie inicjatywy oddolne podejmowane przez mieszkańców i zrealizowane w ramach projektu. </w:t>
            </w:r>
          </w:p>
          <w:p w14:paraId="0E27B00A" w14:textId="77777777" w:rsidR="007A4BC6" w:rsidRPr="007058B4" w:rsidRDefault="007A4BC6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400E99CA" w14:textId="77777777" w:rsidR="007A4BC6" w:rsidRPr="007058B4" w:rsidRDefault="007A4BC6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>Zgłaszana przez uczestników inicjatywa musi wynikać z potrzeb tej społeczności i przyczyniać się do rozwiązywania lokalnych problemów związanych z procesem transformacji, w tym do aktywizacji i integracji środowiska objętego wsparciem oraz promowania dziedzictwa regionalnego czy zachowania tożsamości regionalnej.</w:t>
            </w:r>
          </w:p>
          <w:p w14:paraId="60061E4C" w14:textId="77777777" w:rsidR="007A4BC6" w:rsidRPr="007058B4" w:rsidRDefault="007A4BC6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CCB69A" w14:textId="77777777" w:rsidR="007A4BC6" w:rsidRPr="007058B4" w:rsidRDefault="007A4BC6" w:rsidP="007A4BC6">
            <w:pPr>
              <w:spacing w:after="0"/>
              <w:rPr>
                <w:rStyle w:val="markedcontent"/>
                <w:rFonts w:cs="Arial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>Wskaźnik mierzony po zakończeniu danej inicjatywy.</w:t>
            </w:r>
          </w:p>
        </w:tc>
        <w:tc>
          <w:tcPr>
            <w:tcW w:w="2693" w:type="dxa"/>
          </w:tcPr>
          <w:p w14:paraId="34E45E39" w14:textId="77777777" w:rsidR="00D559C4" w:rsidRDefault="007A4BC6" w:rsidP="007A4BC6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7058B4">
              <w:rPr>
                <w:rFonts w:cs="Arial"/>
                <w:sz w:val="20"/>
                <w:szCs w:val="20"/>
              </w:rPr>
              <w:t xml:space="preserve">Sprawozdanie zawierające informacje na temat: </w:t>
            </w:r>
          </w:p>
          <w:p w14:paraId="71A6DD2F" w14:textId="703D606E" w:rsidR="00D559C4" w:rsidRDefault="007A4BC6" w:rsidP="00D559C4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D559C4">
              <w:rPr>
                <w:rFonts w:cs="Arial"/>
                <w:sz w:val="20"/>
                <w:szCs w:val="20"/>
              </w:rPr>
              <w:t>obszaru i zakresu merytorycznego podejmowanych działań i inicjatyw lokalnych</w:t>
            </w:r>
            <w:r w:rsidR="00C70737">
              <w:rPr>
                <w:rFonts w:cs="Arial"/>
                <w:sz w:val="20"/>
                <w:szCs w:val="20"/>
              </w:rPr>
              <w:t>;</w:t>
            </w:r>
          </w:p>
          <w:p w14:paraId="2E80BFE3" w14:textId="1B5BFE2A" w:rsidR="00D559C4" w:rsidRDefault="007A4BC6" w:rsidP="00D559C4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D559C4">
              <w:rPr>
                <w:rFonts w:cs="Arial"/>
                <w:sz w:val="20"/>
                <w:szCs w:val="20"/>
              </w:rPr>
              <w:t>przeprowadzonej diagnozy środowiska, problemów, zasobów, potencjału i potrzeb</w:t>
            </w:r>
            <w:r w:rsidR="00D559C4">
              <w:rPr>
                <w:rFonts w:cs="Arial"/>
                <w:sz w:val="20"/>
                <w:szCs w:val="20"/>
              </w:rPr>
              <w:t>;</w:t>
            </w:r>
          </w:p>
          <w:p w14:paraId="30E925DB" w14:textId="7DA94827" w:rsidR="00D559C4" w:rsidRDefault="007A4BC6" w:rsidP="00D559C4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D559C4">
              <w:rPr>
                <w:rFonts w:cs="Arial"/>
                <w:sz w:val="20"/>
                <w:szCs w:val="20"/>
              </w:rPr>
              <w:t>sposobu zgłoszenia inicjatywy przez uczestników (mogą to być zarówno zgłoszenia formalne, np. odbywać się poprzez złożenie do organizatorów wniosku dotyczącego realizacji zadania lub nieformalne, np. wynikać z rozmów z uczestnikami, przeprowadzonych warsztatów, badań, rozeznania potrzeb)</w:t>
            </w:r>
            <w:r w:rsidR="00C70737">
              <w:rPr>
                <w:rFonts w:cs="Arial"/>
                <w:sz w:val="20"/>
                <w:szCs w:val="20"/>
              </w:rPr>
              <w:t>;</w:t>
            </w:r>
          </w:p>
          <w:p w14:paraId="5A9F5925" w14:textId="62420B75" w:rsidR="00D559C4" w:rsidRDefault="007A4BC6" w:rsidP="007A4BC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D559C4">
              <w:rPr>
                <w:rFonts w:cs="Arial"/>
                <w:sz w:val="20"/>
                <w:szCs w:val="20"/>
              </w:rPr>
              <w:t>realizacji zaplanowanych działań</w:t>
            </w:r>
            <w:r w:rsidR="00C70737">
              <w:rPr>
                <w:rFonts w:cs="Arial"/>
                <w:sz w:val="20"/>
                <w:szCs w:val="20"/>
              </w:rPr>
              <w:t>;</w:t>
            </w:r>
          </w:p>
          <w:p w14:paraId="00F91B60" w14:textId="6A733D5A" w:rsidR="00D559C4" w:rsidRDefault="007A4BC6" w:rsidP="00D559C4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D559C4">
              <w:rPr>
                <w:rFonts w:cs="Arial"/>
                <w:sz w:val="20"/>
                <w:szCs w:val="20"/>
              </w:rPr>
              <w:lastRenderedPageBreak/>
              <w:t>liczby uczestników</w:t>
            </w:r>
            <w:r w:rsidR="00C70737">
              <w:rPr>
                <w:rFonts w:cs="Arial"/>
                <w:sz w:val="20"/>
                <w:szCs w:val="20"/>
              </w:rPr>
              <w:t>.</w:t>
            </w:r>
          </w:p>
          <w:p w14:paraId="58A25532" w14:textId="77777777" w:rsidR="006C5EA4" w:rsidRDefault="006C5EA4" w:rsidP="00D559C4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</w:p>
          <w:p w14:paraId="3D0092B0" w14:textId="0FEED65D" w:rsidR="007A4BC6" w:rsidRPr="00D559C4" w:rsidRDefault="007A4BC6" w:rsidP="00D559C4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D559C4">
              <w:rPr>
                <w:rFonts w:cs="Arial"/>
                <w:sz w:val="20"/>
                <w:szCs w:val="20"/>
              </w:rPr>
              <w:t>oraz</w:t>
            </w:r>
          </w:p>
          <w:p w14:paraId="7625FC81" w14:textId="77777777" w:rsidR="00717103" w:rsidRDefault="00717103" w:rsidP="00717103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</w:p>
          <w:p w14:paraId="35BA907F" w14:textId="6205A812" w:rsidR="007A4BC6" w:rsidRPr="00717103" w:rsidRDefault="00717103" w:rsidP="00717103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</w:t>
            </w:r>
            <w:r w:rsidR="007A4BC6" w:rsidRPr="00717103">
              <w:rPr>
                <w:rFonts w:cs="Arial"/>
                <w:sz w:val="20"/>
                <w:szCs w:val="20"/>
              </w:rPr>
              <w:t xml:space="preserve">okumentacja fotograficzna (pojedynczy plik nie może przekroczyć 50 </w:t>
            </w:r>
            <w:r w:rsidR="004D01BC" w:rsidRPr="00717103">
              <w:rPr>
                <w:rFonts w:cs="Arial"/>
                <w:sz w:val="20"/>
                <w:szCs w:val="20"/>
              </w:rPr>
              <w:t>MB</w:t>
            </w:r>
            <w:r w:rsidR="007A4BC6" w:rsidRPr="00717103">
              <w:rPr>
                <w:rFonts w:cs="Arial"/>
                <w:sz w:val="20"/>
                <w:szCs w:val="20"/>
              </w:rPr>
              <w:t>)</w:t>
            </w:r>
            <w:r w:rsidR="00C70737">
              <w:rPr>
                <w:rFonts w:cs="Arial"/>
                <w:sz w:val="20"/>
                <w:szCs w:val="20"/>
              </w:rPr>
              <w:t>.</w:t>
            </w:r>
          </w:p>
          <w:p w14:paraId="01E576F2" w14:textId="77777777" w:rsidR="00717103" w:rsidRDefault="00717103" w:rsidP="00717103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</w:p>
          <w:p w14:paraId="5B8501E6" w14:textId="0E0D967B" w:rsidR="007A4BC6" w:rsidRPr="00717103" w:rsidRDefault="00717103" w:rsidP="00717103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</w:t>
            </w:r>
            <w:r w:rsidR="007A4BC6" w:rsidRPr="00717103">
              <w:rPr>
                <w:rFonts w:cs="Arial"/>
                <w:sz w:val="20"/>
                <w:szCs w:val="20"/>
              </w:rPr>
              <w:t>rotokoły zdawczo-odbiorcze (jeśli dotyczy)</w:t>
            </w:r>
            <w:r w:rsidR="00C70737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791104F0" w14:textId="0366C7FC" w:rsidR="007A4BC6" w:rsidRPr="007058B4" w:rsidRDefault="001901CA" w:rsidP="007A4BC6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Style w:val="markedcontent"/>
                <w:rFonts w:cs="Arial"/>
                <w:sz w:val="20"/>
                <w:szCs w:val="20"/>
              </w:rPr>
              <w:lastRenderedPageBreak/>
              <w:t xml:space="preserve"> fakultatywny</w:t>
            </w:r>
          </w:p>
        </w:tc>
      </w:tr>
      <w:tr w:rsidR="00D950C4" w:rsidRPr="0067284F" w14:paraId="47D7A871" w14:textId="77777777" w:rsidTr="00273B51">
        <w:trPr>
          <w:trHeight w:val="601"/>
        </w:trPr>
        <w:tc>
          <w:tcPr>
            <w:tcW w:w="1418" w:type="dxa"/>
          </w:tcPr>
          <w:p w14:paraId="085FF1D6" w14:textId="77777777" w:rsidR="007A4BC6" w:rsidRPr="007058B4" w:rsidRDefault="007A4BC6" w:rsidP="007A4BC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7058B4">
              <w:rPr>
                <w:rFonts w:cs="Arial"/>
                <w:b/>
                <w:sz w:val="20"/>
                <w:szCs w:val="20"/>
              </w:rPr>
              <w:t>FESLR-09</w:t>
            </w:r>
          </w:p>
          <w:p w14:paraId="1A31A0BD" w14:textId="63CD597C" w:rsidR="007A4BC6" w:rsidRPr="007058B4" w:rsidRDefault="007A4BC6" w:rsidP="007A4BC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7058B4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01" w:type="dxa"/>
          </w:tcPr>
          <w:p w14:paraId="7CF025E8" w14:textId="57EED378" w:rsidR="007A4BC6" w:rsidRPr="007058B4" w:rsidRDefault="007A4BC6" w:rsidP="007A4BC6">
            <w:pPr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 xml:space="preserve">Liczba utworzonych miejsc spotkań służących integracji mieszkańców danego obszaru.  </w:t>
            </w:r>
          </w:p>
        </w:tc>
        <w:tc>
          <w:tcPr>
            <w:tcW w:w="1276" w:type="dxa"/>
          </w:tcPr>
          <w:p w14:paraId="23EB3EC7" w14:textId="0033923E" w:rsidR="007A4BC6" w:rsidRPr="007058B4" w:rsidRDefault="007A4BC6" w:rsidP="007A4BC6">
            <w:pPr>
              <w:spacing w:after="0"/>
              <w:rPr>
                <w:rStyle w:val="markedcontent"/>
                <w:rFonts w:cs="Arial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701" w:type="dxa"/>
          </w:tcPr>
          <w:p w14:paraId="52E8B7A2" w14:textId="4313CDBD" w:rsidR="007A4BC6" w:rsidRPr="007058B4" w:rsidRDefault="00C44CEB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C44CEB">
              <w:rPr>
                <w:bCs/>
                <w:sz w:val="20"/>
                <w:szCs w:val="20"/>
              </w:rPr>
              <w:t>Wartość docelowa wskaźnika uzyskana dzięki realizacji wszystkich projektów wybranych do dofinansowania w niniejszym naborze.</w:t>
            </w:r>
          </w:p>
        </w:tc>
        <w:tc>
          <w:tcPr>
            <w:tcW w:w="3119" w:type="dxa"/>
          </w:tcPr>
          <w:p w14:paraId="12D417C3" w14:textId="7D12BCFA" w:rsidR="007A4BC6" w:rsidRPr="007058B4" w:rsidRDefault="007A4BC6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>Wskaźnik mierzy liczbę nowoutworzonych  miejsc spotkań służących integracji mieszkańców danego obszaru np. kluby seniora, młodzieżowe, osiedlowe</w:t>
            </w:r>
          </w:p>
        </w:tc>
        <w:tc>
          <w:tcPr>
            <w:tcW w:w="1984" w:type="dxa"/>
          </w:tcPr>
          <w:p w14:paraId="16CDBCD9" w14:textId="77777777" w:rsidR="007A4BC6" w:rsidRPr="007058B4" w:rsidRDefault="007A4BC6" w:rsidP="007A4BC6">
            <w:pPr>
              <w:spacing w:after="0"/>
              <w:rPr>
                <w:rFonts w:cs="Arial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 xml:space="preserve">Wskaźnik mierzony </w:t>
            </w:r>
            <w:r w:rsidRPr="007058B4">
              <w:rPr>
                <w:rFonts w:cs="Arial"/>
                <w:sz w:val="20"/>
                <w:szCs w:val="20"/>
              </w:rPr>
              <w:t xml:space="preserve"> </w:t>
            </w:r>
          </w:p>
          <w:p w14:paraId="6DA0418B" w14:textId="6DD291DE" w:rsidR="007A4BC6" w:rsidRPr="007058B4" w:rsidRDefault="007A4BC6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sz w:val="20"/>
                <w:szCs w:val="20"/>
              </w:rPr>
              <w:t xml:space="preserve">na zakończenie realizacji projektu </w:t>
            </w:r>
            <w:r w:rsidRPr="007058B4">
              <w:rPr>
                <w:rStyle w:val="Odwoanieprzypisudolnego"/>
                <w:rFonts w:cs="Arial"/>
                <w:sz w:val="20"/>
                <w:szCs w:val="20"/>
              </w:rPr>
              <w:footnoteReference w:id="5"/>
            </w:r>
          </w:p>
        </w:tc>
        <w:tc>
          <w:tcPr>
            <w:tcW w:w="2693" w:type="dxa"/>
          </w:tcPr>
          <w:p w14:paraId="3586A030" w14:textId="303EAA59" w:rsidR="007A4BC6" w:rsidRPr="007058B4" w:rsidRDefault="007A4BC6" w:rsidP="007A4BC6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7058B4">
              <w:rPr>
                <w:rFonts w:cs="Arial"/>
                <w:sz w:val="20"/>
                <w:szCs w:val="20"/>
              </w:rPr>
              <w:t>Wykaz zawierający spis powstałych miejsc z uwzględnieniem adresu</w:t>
            </w:r>
            <w:r w:rsidR="00717103">
              <w:rPr>
                <w:rFonts w:cs="Arial"/>
                <w:sz w:val="20"/>
                <w:szCs w:val="20"/>
              </w:rPr>
              <w:t>.</w:t>
            </w:r>
            <w:r w:rsidRPr="007058B4">
              <w:rPr>
                <w:rFonts w:cs="Arial"/>
                <w:sz w:val="20"/>
                <w:szCs w:val="20"/>
              </w:rPr>
              <w:t xml:space="preserve"> </w:t>
            </w:r>
          </w:p>
          <w:p w14:paraId="4FD14626" w14:textId="77777777" w:rsidR="00717103" w:rsidRDefault="00717103" w:rsidP="007A4BC6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08BC1DB8" w14:textId="1E550739" w:rsidR="007A4BC6" w:rsidRPr="007058B4" w:rsidRDefault="007A4BC6" w:rsidP="007A4BC6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7058B4">
              <w:rPr>
                <w:rFonts w:cs="Arial"/>
                <w:sz w:val="20"/>
                <w:szCs w:val="20"/>
              </w:rPr>
              <w:t>Dokument określający prawo do dysponowania lokalem, np. umowa najmu (w przypadku inwestycji infrastrukturalnych)</w:t>
            </w:r>
            <w:r w:rsidR="00C70737">
              <w:rPr>
                <w:rFonts w:cs="Arial"/>
                <w:sz w:val="20"/>
                <w:szCs w:val="20"/>
              </w:rPr>
              <w:t>.</w:t>
            </w:r>
          </w:p>
          <w:p w14:paraId="19876956" w14:textId="77777777" w:rsidR="00717103" w:rsidRDefault="00717103" w:rsidP="007A4BC6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33CCCBE0" w14:textId="2A7D0722" w:rsidR="007A4BC6" w:rsidRPr="007058B4" w:rsidRDefault="007A4BC6" w:rsidP="007A4BC6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7058B4">
              <w:rPr>
                <w:rFonts w:cs="Arial"/>
                <w:sz w:val="20"/>
                <w:szCs w:val="20"/>
              </w:rPr>
              <w:t xml:space="preserve">Dokumentacja fotograficzna (pojedynczy plik nie może przekroczyć 50 </w:t>
            </w:r>
            <w:r w:rsidR="004D01BC">
              <w:rPr>
                <w:rFonts w:cs="Arial"/>
                <w:sz w:val="20"/>
                <w:szCs w:val="20"/>
              </w:rPr>
              <w:t>MB</w:t>
            </w:r>
            <w:r w:rsidRPr="007058B4">
              <w:rPr>
                <w:rFonts w:cs="Arial"/>
                <w:sz w:val="20"/>
                <w:szCs w:val="20"/>
              </w:rPr>
              <w:t>).</w:t>
            </w:r>
          </w:p>
          <w:p w14:paraId="1E4E6853" w14:textId="77777777" w:rsidR="00717103" w:rsidRDefault="00717103" w:rsidP="007A4BC6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52B61469" w14:textId="7AE0D4BE" w:rsidR="007A4BC6" w:rsidRPr="007058B4" w:rsidRDefault="007A4BC6" w:rsidP="007A4BC6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7058B4">
              <w:rPr>
                <w:rFonts w:cs="Arial"/>
                <w:sz w:val="20"/>
                <w:szCs w:val="20"/>
              </w:rPr>
              <w:t>Protokół zdawczo-odbiorczy (jeśli dotyczy).</w:t>
            </w:r>
          </w:p>
          <w:p w14:paraId="37FF6A0E" w14:textId="77777777" w:rsidR="007A4BC6" w:rsidRPr="007058B4" w:rsidRDefault="007A4BC6" w:rsidP="007A4BC6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39D74A" w14:textId="24DE748B" w:rsidR="007A4BC6" w:rsidRPr="007058B4" w:rsidRDefault="00273B51" w:rsidP="007A4BC6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</w:t>
            </w:r>
            <w:r w:rsidR="007A4BC6" w:rsidRPr="007058B4">
              <w:rPr>
                <w:rFonts w:cs="Arial"/>
                <w:color w:val="000000"/>
                <w:sz w:val="20"/>
                <w:szCs w:val="20"/>
              </w:rPr>
              <w:t>akultatywny</w:t>
            </w:r>
          </w:p>
          <w:p w14:paraId="7C04EEDF" w14:textId="77777777" w:rsidR="007A4BC6" w:rsidRPr="007058B4" w:rsidRDefault="007A4BC6" w:rsidP="007A4BC6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5C947EF7" w14:textId="77777777" w:rsidR="007A4BC6" w:rsidRPr="007058B4" w:rsidRDefault="007A4BC6" w:rsidP="007A4BC6">
            <w:pPr>
              <w:spacing w:after="0"/>
              <w:jc w:val="center"/>
              <w:rPr>
                <w:rStyle w:val="markedcontent"/>
                <w:rFonts w:cs="Arial"/>
                <w:sz w:val="20"/>
                <w:szCs w:val="20"/>
              </w:rPr>
            </w:pPr>
          </w:p>
        </w:tc>
      </w:tr>
      <w:tr w:rsidR="00D950C4" w:rsidRPr="0067284F" w14:paraId="6CE94885" w14:textId="77777777" w:rsidTr="00273B51">
        <w:trPr>
          <w:trHeight w:val="601"/>
        </w:trPr>
        <w:tc>
          <w:tcPr>
            <w:tcW w:w="1418" w:type="dxa"/>
          </w:tcPr>
          <w:p w14:paraId="5FDA6D7B" w14:textId="77777777" w:rsidR="007A4BC6" w:rsidRPr="007058B4" w:rsidRDefault="007A4BC6" w:rsidP="007A4BC6">
            <w:pPr>
              <w:spacing w:after="200" w:line="276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7058B4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lastRenderedPageBreak/>
              <w:t>FESLR-10</w:t>
            </w:r>
          </w:p>
          <w:p w14:paraId="59A6FE12" w14:textId="77777777" w:rsidR="007A4BC6" w:rsidRPr="007058B4" w:rsidRDefault="007A4BC6" w:rsidP="007A4BC6">
            <w:pPr>
              <w:spacing w:after="200" w:line="276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378E090" w14:textId="77777777" w:rsidR="007A4BC6" w:rsidRPr="007058B4" w:rsidRDefault="007A4BC6" w:rsidP="007A4BC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4BFA35" w14:textId="13D06757" w:rsidR="007A4BC6" w:rsidRPr="007058B4" w:rsidRDefault="007A4BC6" w:rsidP="007A4BC6">
            <w:pPr>
              <w:spacing w:after="0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7058B4">
              <w:rPr>
                <w:rFonts w:cs="Arial"/>
                <w:b/>
                <w:sz w:val="20"/>
                <w:szCs w:val="20"/>
              </w:rPr>
              <w:t>Liczba wspartych podmiotów III sektora działających na obszarze i na rzecz transformacji.</w:t>
            </w:r>
          </w:p>
        </w:tc>
        <w:tc>
          <w:tcPr>
            <w:tcW w:w="1276" w:type="dxa"/>
          </w:tcPr>
          <w:p w14:paraId="20CACACD" w14:textId="6E21256D" w:rsidR="007A4BC6" w:rsidRPr="007058B4" w:rsidRDefault="007A4BC6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701" w:type="dxa"/>
          </w:tcPr>
          <w:p w14:paraId="6C3F1B13" w14:textId="535C3BD5" w:rsidR="007A4BC6" w:rsidRPr="007058B4" w:rsidRDefault="00C44CEB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C44CEB">
              <w:rPr>
                <w:bCs/>
                <w:sz w:val="20"/>
                <w:szCs w:val="20"/>
              </w:rPr>
              <w:t>Wartość docelowa wskaźnika uzyskana dzięki realizacji wszystkich projektów wybranych do dofinansowania w niniejszym naborze.</w:t>
            </w:r>
          </w:p>
        </w:tc>
        <w:tc>
          <w:tcPr>
            <w:tcW w:w="3119" w:type="dxa"/>
          </w:tcPr>
          <w:p w14:paraId="1ED2E494" w14:textId="44D9A296" w:rsidR="007A4BC6" w:rsidRPr="007058B4" w:rsidRDefault="007A4BC6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>Wskaźnik mierzy liczbę podmiotów, które uzyskały wsparcie w ramach budowania potencjału organizacji pozarządowych.</w:t>
            </w:r>
          </w:p>
        </w:tc>
        <w:tc>
          <w:tcPr>
            <w:tcW w:w="1984" w:type="dxa"/>
          </w:tcPr>
          <w:p w14:paraId="57759E80" w14:textId="77777777" w:rsidR="007A4BC6" w:rsidRPr="007058B4" w:rsidRDefault="007A4BC6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 xml:space="preserve">Wskaźnik mierzony  </w:t>
            </w:r>
          </w:p>
          <w:p w14:paraId="1B97CDE5" w14:textId="564E6D10" w:rsidR="007A4BC6" w:rsidRPr="007058B4" w:rsidRDefault="007A4BC6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>na zakończenie realizacji projektu.</w:t>
            </w:r>
          </w:p>
        </w:tc>
        <w:tc>
          <w:tcPr>
            <w:tcW w:w="2693" w:type="dxa"/>
          </w:tcPr>
          <w:p w14:paraId="19BAF37A" w14:textId="77777777" w:rsidR="007A4BC6" w:rsidRPr="007058B4" w:rsidRDefault="007A4BC6" w:rsidP="007A4BC6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7058B4">
              <w:rPr>
                <w:rFonts w:cs="Arial"/>
                <w:sz w:val="20"/>
                <w:szCs w:val="20"/>
              </w:rPr>
              <w:t>Sprawozdanie zawierające:</w:t>
            </w:r>
          </w:p>
          <w:p w14:paraId="56B890E7" w14:textId="77DF58AC" w:rsidR="00BE4867" w:rsidRDefault="007A4BC6" w:rsidP="00BE4867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BE4867">
              <w:rPr>
                <w:rFonts w:cs="Arial"/>
                <w:sz w:val="20"/>
                <w:szCs w:val="20"/>
              </w:rPr>
              <w:t>szczegółowy opis zrealizowanych zadań z uwzględnieniem osiągniętych celów oraz zestawienie dokonanych zakupów lub usług udokumentowanych m.in. poprzez protokoły zdawczo-odbiorcze (dot. zakupów lub usług),</w:t>
            </w:r>
            <w:r w:rsidR="00541413">
              <w:rPr>
                <w:rFonts w:cs="Arial"/>
                <w:sz w:val="20"/>
                <w:szCs w:val="20"/>
              </w:rPr>
              <w:t xml:space="preserve"> </w:t>
            </w:r>
          </w:p>
          <w:p w14:paraId="65891BC0" w14:textId="3C8D16D7" w:rsidR="00BE4867" w:rsidRDefault="007A4BC6" w:rsidP="00BE4867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BE4867">
              <w:rPr>
                <w:rFonts w:cs="Arial"/>
                <w:sz w:val="20"/>
                <w:szCs w:val="20"/>
              </w:rPr>
              <w:t>zaświadczenia/</w:t>
            </w:r>
            <w:r w:rsidR="00984BBA" w:rsidRPr="00BE4867">
              <w:rPr>
                <w:rFonts w:cs="Arial"/>
                <w:sz w:val="20"/>
                <w:szCs w:val="20"/>
              </w:rPr>
              <w:t xml:space="preserve"> </w:t>
            </w:r>
            <w:r w:rsidRPr="00BE4867">
              <w:rPr>
                <w:rFonts w:cs="Arial"/>
                <w:sz w:val="20"/>
                <w:szCs w:val="20"/>
              </w:rPr>
              <w:t>certyfikaty potwierdzające ukończenie szkoleń</w:t>
            </w:r>
            <w:r w:rsidR="00541413">
              <w:rPr>
                <w:rFonts w:cs="Arial"/>
                <w:sz w:val="20"/>
                <w:szCs w:val="20"/>
              </w:rPr>
              <w:t xml:space="preserve">; </w:t>
            </w:r>
            <w:r w:rsidRPr="00BE4867">
              <w:rPr>
                <w:rFonts w:cs="Arial"/>
                <w:sz w:val="20"/>
                <w:szCs w:val="20"/>
              </w:rPr>
              <w:t>umowy/</w:t>
            </w:r>
            <w:r w:rsidR="00C70737" w:rsidRPr="00BE4867">
              <w:rPr>
                <w:rFonts w:cs="Arial"/>
                <w:sz w:val="20"/>
                <w:szCs w:val="20"/>
              </w:rPr>
              <w:t xml:space="preserve"> </w:t>
            </w:r>
            <w:r w:rsidRPr="00BE4867">
              <w:rPr>
                <w:rFonts w:cs="Arial"/>
                <w:sz w:val="20"/>
                <w:szCs w:val="20"/>
              </w:rPr>
              <w:t>porozumienia o współpracy (tzw. sieciujące)</w:t>
            </w:r>
            <w:r w:rsidR="00541413">
              <w:rPr>
                <w:rFonts w:cs="Arial"/>
                <w:sz w:val="20"/>
                <w:szCs w:val="20"/>
              </w:rPr>
              <w:t xml:space="preserve">; </w:t>
            </w:r>
          </w:p>
          <w:p w14:paraId="3DBC252A" w14:textId="77777777" w:rsidR="00BE4867" w:rsidRDefault="00BE4867" w:rsidP="00BE4867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</w:p>
          <w:p w14:paraId="28AD792A" w14:textId="57FA7089" w:rsidR="00C70737" w:rsidRPr="00BE4867" w:rsidRDefault="007A4BC6" w:rsidP="00BE4867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BE4867">
              <w:rPr>
                <w:rFonts w:cs="Arial"/>
                <w:sz w:val="20"/>
                <w:szCs w:val="20"/>
              </w:rPr>
              <w:t xml:space="preserve">wystawione przez pracodawcę </w:t>
            </w:r>
          </w:p>
          <w:p w14:paraId="341B620B" w14:textId="606BF546" w:rsidR="007A4BC6" w:rsidRPr="00BE4867" w:rsidRDefault="007A4BC6" w:rsidP="00BE4867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BE4867">
              <w:rPr>
                <w:rFonts w:cs="Arial"/>
                <w:sz w:val="20"/>
                <w:szCs w:val="20"/>
              </w:rPr>
              <w:t>potwierdzenie zatrudnienia personelu.</w:t>
            </w:r>
          </w:p>
          <w:p w14:paraId="29C292A6" w14:textId="77777777" w:rsidR="007A4BC6" w:rsidRPr="007058B4" w:rsidRDefault="007A4BC6" w:rsidP="007A4BC6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8D07DB" w14:textId="2E4C37E0" w:rsidR="007A4BC6" w:rsidRPr="007058B4" w:rsidRDefault="00273B51" w:rsidP="007A4BC6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</w:t>
            </w:r>
            <w:r w:rsidR="007A4BC6" w:rsidRPr="007058B4">
              <w:rPr>
                <w:rFonts w:cs="Arial"/>
                <w:color w:val="000000"/>
                <w:sz w:val="20"/>
                <w:szCs w:val="20"/>
              </w:rPr>
              <w:t>akultatywny</w:t>
            </w:r>
          </w:p>
          <w:p w14:paraId="52731774" w14:textId="77777777" w:rsidR="007A4BC6" w:rsidRPr="007058B4" w:rsidRDefault="007A4BC6" w:rsidP="007A4BC6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2880B695" w14:textId="77777777" w:rsidR="007A4BC6" w:rsidRPr="007058B4" w:rsidRDefault="007A4BC6" w:rsidP="007A4BC6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1003FBEF" w14:textId="43E91B37" w:rsidR="00E4639D" w:rsidRPr="00CF73E5" w:rsidRDefault="6FF50D0A" w:rsidP="00CF73E5">
      <w:pPr>
        <w:pStyle w:val="Nagwek1"/>
        <w:rPr>
          <w:sz w:val="24"/>
          <w:szCs w:val="24"/>
        </w:rPr>
      </w:pPr>
      <w:r w:rsidRPr="00CF73E5">
        <w:rPr>
          <w:sz w:val="24"/>
          <w:szCs w:val="24"/>
        </w:rPr>
        <w:t>Wskaźniki monitoringowe mierzone we wszystkich celach szczegółowych</w:t>
      </w:r>
      <w:r w:rsidR="000A5BB3" w:rsidRPr="00CF73E5">
        <w:rPr>
          <w:sz w:val="24"/>
          <w:szCs w:val="24"/>
        </w:rPr>
        <w:t xml:space="preserve"> </w:t>
      </w:r>
    </w:p>
    <w:p w14:paraId="45FB0818" w14:textId="77777777" w:rsidR="00297A1D" w:rsidRPr="007058B4" w:rsidRDefault="00297A1D" w:rsidP="00E4639D">
      <w:pPr>
        <w:rPr>
          <w:rStyle w:val="markedcontent"/>
          <w:rFonts w:cs="Arial"/>
          <w:szCs w:val="24"/>
        </w:rPr>
      </w:pPr>
    </w:p>
    <w:tbl>
      <w:tblPr>
        <w:tblStyle w:val="Tabela-Siatka2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1276"/>
        <w:gridCol w:w="1701"/>
        <w:gridCol w:w="3119"/>
        <w:gridCol w:w="1984"/>
        <w:gridCol w:w="2410"/>
        <w:gridCol w:w="1701"/>
      </w:tblGrid>
      <w:tr w:rsidR="00685CF6" w:rsidRPr="0067284F" w14:paraId="78B239E8" w14:textId="77777777" w:rsidTr="00273B51">
        <w:trPr>
          <w:trHeight w:val="676"/>
        </w:trPr>
        <w:tc>
          <w:tcPr>
            <w:tcW w:w="1277" w:type="dxa"/>
            <w:vAlign w:val="center"/>
          </w:tcPr>
          <w:p w14:paraId="7299A200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Kod wskaźnika</w:t>
            </w:r>
          </w:p>
        </w:tc>
        <w:tc>
          <w:tcPr>
            <w:tcW w:w="1842" w:type="dxa"/>
            <w:vAlign w:val="center"/>
          </w:tcPr>
          <w:p w14:paraId="404312E9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Nazwa wskaźnika</w:t>
            </w:r>
          </w:p>
        </w:tc>
        <w:tc>
          <w:tcPr>
            <w:tcW w:w="1276" w:type="dxa"/>
            <w:vAlign w:val="center"/>
          </w:tcPr>
          <w:p w14:paraId="6527E26A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701" w:type="dxa"/>
            <w:vAlign w:val="center"/>
          </w:tcPr>
          <w:p w14:paraId="417DDC39" w14:textId="5776DBFB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>Wartość docelowa</w:t>
            </w:r>
          </w:p>
        </w:tc>
        <w:tc>
          <w:tcPr>
            <w:tcW w:w="3119" w:type="dxa"/>
            <w:vAlign w:val="center"/>
          </w:tcPr>
          <w:p w14:paraId="0B9FFC27" w14:textId="3F913A7E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Definicja wskaźnika</w:t>
            </w:r>
          </w:p>
        </w:tc>
        <w:tc>
          <w:tcPr>
            <w:tcW w:w="1984" w:type="dxa"/>
            <w:vAlign w:val="center"/>
          </w:tcPr>
          <w:p w14:paraId="1E68068F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b/>
                <w:sz w:val="20"/>
                <w:szCs w:val="20"/>
              </w:rPr>
              <w:t>Sposób pomiaru</w:t>
            </w:r>
          </w:p>
        </w:tc>
        <w:tc>
          <w:tcPr>
            <w:tcW w:w="2410" w:type="dxa"/>
            <w:vAlign w:val="center"/>
          </w:tcPr>
          <w:p w14:paraId="1DADF301" w14:textId="77777777" w:rsidR="00685CF6" w:rsidRPr="007058B4" w:rsidRDefault="00685CF6" w:rsidP="00685CF6">
            <w:pPr>
              <w:spacing w:after="0"/>
              <w:jc w:val="center"/>
              <w:rPr>
                <w:rStyle w:val="markedcontent"/>
                <w:rFonts w:cs="Arial"/>
                <w:b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b/>
                <w:sz w:val="20"/>
                <w:szCs w:val="20"/>
              </w:rPr>
              <w:t>Narzędzia Pomiaru</w:t>
            </w:r>
          </w:p>
          <w:p w14:paraId="049F31CB" w14:textId="77777777" w:rsidR="00685CF6" w:rsidRPr="007058B4" w:rsidRDefault="00685CF6" w:rsidP="00685CF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44635B" w14:textId="77777777" w:rsidR="00685CF6" w:rsidRPr="007058B4" w:rsidRDefault="00685CF6" w:rsidP="00685CF6">
            <w:pPr>
              <w:spacing w:after="0"/>
              <w:jc w:val="center"/>
              <w:rPr>
                <w:rStyle w:val="markedcontent"/>
                <w:rFonts w:cs="Arial"/>
                <w:b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b/>
                <w:sz w:val="20"/>
                <w:szCs w:val="20"/>
              </w:rPr>
              <w:t>Charakter wskaźnika</w:t>
            </w:r>
          </w:p>
        </w:tc>
      </w:tr>
      <w:tr w:rsidR="00685CF6" w:rsidRPr="0067284F" w14:paraId="4221B21F" w14:textId="77777777" w:rsidTr="00273B51">
        <w:trPr>
          <w:trHeight w:val="601"/>
        </w:trPr>
        <w:tc>
          <w:tcPr>
            <w:tcW w:w="1277" w:type="dxa"/>
          </w:tcPr>
          <w:p w14:paraId="4FFE8F4C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7058B4">
              <w:rPr>
                <w:rFonts w:cs="Arial"/>
                <w:b/>
                <w:sz w:val="20"/>
                <w:szCs w:val="20"/>
              </w:rPr>
              <w:t>PLRO132</w:t>
            </w:r>
          </w:p>
          <w:p w14:paraId="53128261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2486C05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496E2D7B" w14:textId="77777777" w:rsidR="00685CF6" w:rsidRPr="007058B4" w:rsidRDefault="00685CF6" w:rsidP="00685CF6">
            <w:pPr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1276" w:type="dxa"/>
          </w:tcPr>
          <w:p w14:paraId="5AA64EDA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701" w:type="dxa"/>
          </w:tcPr>
          <w:p w14:paraId="1B2D8ED3" w14:textId="3114288F" w:rsidR="00685CF6" w:rsidRPr="007058B4" w:rsidRDefault="00C44CEB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C44CEB">
              <w:rPr>
                <w:bCs/>
                <w:sz w:val="20"/>
                <w:szCs w:val="20"/>
              </w:rPr>
              <w:t xml:space="preserve">Wartość docelowa wskaźnika uzyskana dzięki realizacji wszystkich </w:t>
            </w:r>
            <w:r w:rsidRPr="00C44CEB">
              <w:rPr>
                <w:bCs/>
                <w:sz w:val="20"/>
                <w:szCs w:val="20"/>
              </w:rPr>
              <w:lastRenderedPageBreak/>
              <w:t>projektów wybranych do dofinansowania w niniejszym naborze.</w:t>
            </w:r>
          </w:p>
        </w:tc>
        <w:tc>
          <w:tcPr>
            <w:tcW w:w="3119" w:type="dxa"/>
          </w:tcPr>
          <w:p w14:paraId="1A351C12" w14:textId="1476587E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Wskaźnik odnosi się do liczby obiektów w ramach realizowanego projektu, które zaopatrzono w specjalne podjazdy, windy, urządzenia głośnomówiące, bądź inne </w:t>
            </w:r>
            <w:r w:rsidRPr="007058B4">
              <w:rPr>
                <w:rFonts w:cs="Arial"/>
                <w:color w:val="000000"/>
                <w:sz w:val="20"/>
                <w:szCs w:val="20"/>
              </w:rPr>
              <w:lastRenderedPageBreak/>
              <w:t>udogodnienia (tj. usunięcie barier w dostępie, w szczególności barier architektonicznych) ułatwiające dostęp do tych obiektów i poruszanie się po nich osobom z niepełnosprawnościami, w szczególności ruchowymi czy sensorycznymi. Jako obiekty należy rozumieć konstrukcje połączone z gruntem w sposób trwały, wykonane z materiałów budowlanych i elementów składowych, będące wynikiem prac budowlanych (wg. def. PKOB). Należy podać liczbę obiektów, a nie sprzętów, urządzeń itp., w które obiekty zaopatrzono. Jeśli instytucja, zakład itp. składa się z kilku obiektów, należy zliczyć wszystkie, które dostosowano do potrzeb osób z niepełnosprawnościami. Wskaźnik mierzony w momencie rozliczenia wydatku związanego z wyposażeniem obiektów w rozwiązania służące osobom z niepełnosprawnościami w ramach danego projektu.</w:t>
            </w:r>
          </w:p>
          <w:p w14:paraId="28EF74B0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 xml:space="preserve">Dostosowanie obiektu musi spełniać warunki wskazane w dokumencie „Standardy dostępności dla polityki spójności 2021-2027” stanowiące zał. nr 2 do Wytycznych dotyczących realizacji zasad równościowych </w:t>
            </w:r>
            <w:r w:rsidRPr="007058B4">
              <w:rPr>
                <w:rFonts w:cs="Arial"/>
                <w:color w:val="000000"/>
                <w:sz w:val="20"/>
                <w:szCs w:val="20"/>
              </w:rPr>
              <w:lastRenderedPageBreak/>
              <w:t>w ramach funduszy unijnych na lata 2021-2027</w:t>
            </w:r>
          </w:p>
        </w:tc>
        <w:tc>
          <w:tcPr>
            <w:tcW w:w="1984" w:type="dxa"/>
          </w:tcPr>
          <w:p w14:paraId="03E2D4FC" w14:textId="3BEDD9A5" w:rsidR="00685CF6" w:rsidRPr="007058B4" w:rsidRDefault="00685CF6" w:rsidP="00685CF6">
            <w:pPr>
              <w:spacing w:after="0"/>
              <w:rPr>
                <w:rStyle w:val="markedcontent"/>
                <w:rFonts w:cs="Arial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sz w:val="20"/>
                <w:szCs w:val="20"/>
              </w:rPr>
              <w:lastRenderedPageBreak/>
              <w:t>Pomiar wskaźnika odbywać się będzie na etapie realizacji projektu</w:t>
            </w:r>
          </w:p>
        </w:tc>
        <w:tc>
          <w:tcPr>
            <w:tcW w:w="2410" w:type="dxa"/>
          </w:tcPr>
          <w:p w14:paraId="5A977559" w14:textId="0ECB054E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 xml:space="preserve">Wskaźnik mierzony w momencie rozliczenia wydatku na podstawie dokumentów dostępnych na etapie realizacji tj. </w:t>
            </w:r>
            <w:r w:rsidRPr="007058B4"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dokumentacja dotycząca adaptacji budynku, taka jak: opis przedmiotu zamówienia, umowa, protokoły odbioru, dokumentacja budynku, dokumentacja fotograficzna (pojedynczy plik nie może przekroczyć 50 </w:t>
            </w:r>
            <w:r w:rsidR="004D01BC">
              <w:rPr>
                <w:rFonts w:cs="Arial"/>
                <w:color w:val="000000"/>
                <w:sz w:val="20"/>
                <w:szCs w:val="20"/>
              </w:rPr>
              <w:t>MB</w:t>
            </w:r>
            <w:r w:rsidRPr="007058B4">
              <w:rPr>
                <w:rFonts w:cs="Arial"/>
                <w:color w:val="000000"/>
                <w:sz w:val="20"/>
                <w:szCs w:val="20"/>
              </w:rPr>
              <w:t>).</w:t>
            </w:r>
          </w:p>
          <w:p w14:paraId="4101652C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4B99056E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1299C43A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E505134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sz w:val="20"/>
                <w:szCs w:val="20"/>
              </w:rPr>
              <w:lastRenderedPageBreak/>
              <w:t>obligatoryjny</w:t>
            </w:r>
          </w:p>
        </w:tc>
      </w:tr>
      <w:tr w:rsidR="00685CF6" w:rsidRPr="00CF440F" w14:paraId="1D8EA700" w14:textId="77777777" w:rsidTr="00273B51">
        <w:trPr>
          <w:trHeight w:val="601"/>
        </w:trPr>
        <w:tc>
          <w:tcPr>
            <w:tcW w:w="1277" w:type="dxa"/>
          </w:tcPr>
          <w:p w14:paraId="4CAA17E9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7058B4">
              <w:rPr>
                <w:rFonts w:cs="Arial"/>
                <w:b/>
                <w:sz w:val="20"/>
                <w:szCs w:val="20"/>
              </w:rPr>
              <w:lastRenderedPageBreak/>
              <w:t>PLRO199</w:t>
            </w:r>
          </w:p>
          <w:p w14:paraId="4DDBEF00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461D779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0B9C559A" w14:textId="77777777" w:rsidR="00685CF6" w:rsidRPr="007058B4" w:rsidRDefault="00685CF6" w:rsidP="00685CF6">
            <w:pPr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Liczba projektów, w których sfinansowano koszty racjonalnych usprawnień dla osób z niepełnosprawnościami</w:t>
            </w:r>
          </w:p>
        </w:tc>
        <w:tc>
          <w:tcPr>
            <w:tcW w:w="1276" w:type="dxa"/>
          </w:tcPr>
          <w:p w14:paraId="3CF2D8B6" w14:textId="375FBF91" w:rsidR="00685CF6" w:rsidRPr="007058B4" w:rsidRDefault="003B380E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701" w:type="dxa"/>
          </w:tcPr>
          <w:p w14:paraId="7C6763D3" w14:textId="4C904C11" w:rsidR="00685CF6" w:rsidRPr="007058B4" w:rsidRDefault="00C44CEB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C44CEB">
              <w:rPr>
                <w:bCs/>
                <w:sz w:val="20"/>
                <w:szCs w:val="20"/>
              </w:rPr>
              <w:t>Wartość docelowa wskaźnika uzyskana dzięki realizacji wszystkich projektów wybranych do dofinansowania w niniejszym naborze.</w:t>
            </w:r>
          </w:p>
        </w:tc>
        <w:tc>
          <w:tcPr>
            <w:tcW w:w="3119" w:type="dxa"/>
          </w:tcPr>
          <w:p w14:paraId="32B9F927" w14:textId="3DCCFF35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 xml:space="preserve"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 Wskaźnik mierzony w momencie rozliczenia wydatku związanego z racjonalnymi usprawnieniami w ramach danego projektu. </w:t>
            </w:r>
          </w:p>
          <w:p w14:paraId="703B5412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 xml:space="preserve">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 Do wskaźnika powinny zostać wliczone zarówno projekty ogólnodostępne, w których </w:t>
            </w:r>
            <w:r w:rsidRPr="007058B4">
              <w:rPr>
                <w:rFonts w:cs="Arial"/>
                <w:color w:val="000000"/>
                <w:sz w:val="20"/>
                <w:szCs w:val="20"/>
              </w:rPr>
              <w:lastRenderedPageBreak/>
              <w:t>sfinansowano koszty racjonalnych usprawnień, jak i dedykowane (zgodnie z kategoryzacją projektów z Wytycznych w zakresie realizacji zasad równościowych w ramach funduszy unijnych na lata 2021-2027). 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 Definicja na podstawie: Wytyczne w zakresie realizacji zasad równościowych w ramach funduszy unijnych na lata 2021-2027.</w:t>
            </w:r>
          </w:p>
          <w:p w14:paraId="0FB78278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62976DF" w14:textId="77777777" w:rsidR="00685CF6" w:rsidRPr="007058B4" w:rsidRDefault="00685CF6" w:rsidP="00685CF6">
            <w:pPr>
              <w:spacing w:after="0"/>
              <w:rPr>
                <w:rStyle w:val="markedcontent"/>
                <w:rFonts w:cs="Arial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sz w:val="20"/>
                <w:szCs w:val="20"/>
              </w:rPr>
              <w:lastRenderedPageBreak/>
              <w:t>Pomiar wskaźnika odbywać się będzie na etapie realizacji projektu.</w:t>
            </w:r>
          </w:p>
        </w:tc>
        <w:tc>
          <w:tcPr>
            <w:tcW w:w="2410" w:type="dxa"/>
          </w:tcPr>
          <w:p w14:paraId="588414E5" w14:textId="2753791F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 xml:space="preserve">Wskaźnik mierzony w momencie rozliczenia wydatku na podstawie dokumentów dostępnych na etapie realizacji tj. dokumentacja dotycząca adaptacji budynku, taka jak: opis przedmiotu zamówienia, umowa, protokoły odbioru, dokumentacja budynku, dokumentacja fotograficzna (pojedynczy plik nie może przekroczyć 50 </w:t>
            </w:r>
            <w:r w:rsidR="004D01BC">
              <w:rPr>
                <w:rFonts w:cs="Arial"/>
                <w:color w:val="000000"/>
                <w:sz w:val="20"/>
                <w:szCs w:val="20"/>
              </w:rPr>
              <w:t>MB</w:t>
            </w:r>
            <w:r w:rsidRPr="007058B4">
              <w:rPr>
                <w:rFonts w:cs="Arial"/>
                <w:color w:val="000000"/>
                <w:sz w:val="20"/>
                <w:szCs w:val="20"/>
              </w:rPr>
              <w:t>).</w:t>
            </w:r>
          </w:p>
          <w:p w14:paraId="1FC39945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0562CB0E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F9BB04" w14:textId="77777777" w:rsidR="00685CF6" w:rsidRPr="007058B4" w:rsidRDefault="00685CF6" w:rsidP="00685CF6">
            <w:pPr>
              <w:spacing w:after="0"/>
              <w:jc w:val="center"/>
              <w:rPr>
                <w:rStyle w:val="markedcontent"/>
                <w:rFonts w:cs="Arial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sz w:val="20"/>
                <w:szCs w:val="20"/>
              </w:rPr>
              <w:t>obligatoryjny</w:t>
            </w:r>
          </w:p>
        </w:tc>
      </w:tr>
    </w:tbl>
    <w:p w14:paraId="34CE0A41" w14:textId="77777777" w:rsidR="00E4639D" w:rsidRPr="00B95792" w:rsidRDefault="00E4639D" w:rsidP="00E4639D">
      <w:pPr>
        <w:rPr>
          <w:rFonts w:cs="Arial"/>
          <w:szCs w:val="24"/>
        </w:rPr>
      </w:pPr>
    </w:p>
    <w:p w14:paraId="0CEFFA23" w14:textId="77777777" w:rsidR="00817AB8" w:rsidRDefault="00250B88" w:rsidP="00817AB8">
      <w:pPr>
        <w:pStyle w:val="Nagwek1"/>
        <w:spacing w:line="360" w:lineRule="auto"/>
        <w:ind w:left="788" w:hanging="431"/>
        <w:rPr>
          <w:rStyle w:val="eop"/>
          <w:rFonts w:cs="Arial"/>
          <w:b w:val="0"/>
          <w:bCs/>
          <w:iCs/>
          <w:sz w:val="24"/>
          <w:szCs w:val="24"/>
          <w:shd w:val="clear" w:color="auto" w:fill="FFFFFF"/>
        </w:rPr>
      </w:pPr>
      <w:r w:rsidRPr="00CF73E5">
        <w:rPr>
          <w:rStyle w:val="Nagwek1Znak"/>
          <w:b/>
          <w:bCs/>
          <w:sz w:val="24"/>
          <w:szCs w:val="24"/>
        </w:rPr>
        <w:t>Wskaźniki monitoringowe dotyczące uczestników</w:t>
      </w:r>
      <w:r w:rsidRPr="00CF73E5">
        <w:rPr>
          <w:rStyle w:val="eop"/>
          <w:rFonts w:cs="Arial"/>
          <w:b w:val="0"/>
          <w:bCs/>
          <w:sz w:val="24"/>
          <w:szCs w:val="24"/>
          <w:shd w:val="clear" w:color="auto" w:fill="FFFFFF"/>
        </w:rPr>
        <w:t> </w:t>
      </w:r>
      <w:r w:rsidRPr="00817AB8">
        <w:rPr>
          <w:rStyle w:val="Nagwek1Znak"/>
          <w:bCs/>
          <w:sz w:val="24"/>
          <w:szCs w:val="24"/>
        </w:rPr>
        <w:t>– nie dotycz</w:t>
      </w:r>
      <w:r w:rsidR="00A9400A" w:rsidRPr="00817AB8">
        <w:rPr>
          <w:rStyle w:val="Nagwek1Znak"/>
          <w:bCs/>
          <w:sz w:val="24"/>
          <w:szCs w:val="24"/>
        </w:rPr>
        <w:t>ą</w:t>
      </w:r>
      <w:r w:rsidRPr="00817AB8">
        <w:rPr>
          <w:rStyle w:val="Nagwek1Znak"/>
          <w:bCs/>
          <w:sz w:val="24"/>
          <w:szCs w:val="24"/>
        </w:rPr>
        <w:t xml:space="preserve"> przedmiotowego działania</w:t>
      </w:r>
      <w:r w:rsidR="00685CF6" w:rsidRPr="00817AB8">
        <w:rPr>
          <w:rStyle w:val="eop"/>
          <w:rFonts w:cs="Arial"/>
          <w:b w:val="0"/>
          <w:bCs/>
          <w:iCs/>
          <w:color w:val="00B0F0"/>
          <w:sz w:val="24"/>
          <w:szCs w:val="24"/>
          <w:shd w:val="clear" w:color="auto" w:fill="FFFFFF"/>
        </w:rPr>
        <w:t xml:space="preserve"> </w:t>
      </w:r>
    </w:p>
    <w:p w14:paraId="4B1F511A" w14:textId="6078F617" w:rsidR="00432C67" w:rsidRPr="00817AB8" w:rsidRDefault="00900606" w:rsidP="00817AB8">
      <w:pPr>
        <w:pStyle w:val="Nagwek1"/>
        <w:spacing w:line="360" w:lineRule="auto"/>
        <w:ind w:left="788" w:hanging="431"/>
        <w:rPr>
          <w:rStyle w:val="Nagwek1Znak"/>
          <w:b/>
          <w:bCs/>
          <w:sz w:val="24"/>
          <w:szCs w:val="24"/>
        </w:rPr>
      </w:pPr>
      <w:r w:rsidRPr="00817AB8">
        <w:rPr>
          <w:rStyle w:val="Nagwek1Znak"/>
          <w:b/>
          <w:bCs/>
          <w:sz w:val="24"/>
          <w:szCs w:val="24"/>
        </w:rPr>
        <w:t>Wskaźniki monitoringowe dotyczące podmiotów </w:t>
      </w:r>
      <w:r w:rsidRPr="00817AB8">
        <w:rPr>
          <w:rStyle w:val="Nagwek1Znak"/>
          <w:sz w:val="24"/>
          <w:szCs w:val="24"/>
        </w:rPr>
        <w:t>– nie dotycz</w:t>
      </w:r>
      <w:r w:rsidR="00A9400A" w:rsidRPr="00817AB8">
        <w:rPr>
          <w:rStyle w:val="Nagwek1Znak"/>
          <w:sz w:val="24"/>
          <w:szCs w:val="24"/>
        </w:rPr>
        <w:t xml:space="preserve">ą </w:t>
      </w:r>
      <w:r w:rsidRPr="00817AB8">
        <w:rPr>
          <w:rStyle w:val="Nagwek1Znak"/>
          <w:sz w:val="24"/>
          <w:szCs w:val="24"/>
        </w:rPr>
        <w:t>przedmiotowego działan</w:t>
      </w:r>
      <w:r w:rsidR="00817AB8">
        <w:rPr>
          <w:rStyle w:val="Nagwek1Znak"/>
          <w:sz w:val="24"/>
          <w:szCs w:val="24"/>
        </w:rPr>
        <w:t>i</w:t>
      </w:r>
      <w:r w:rsidR="00B70B32" w:rsidRPr="00817AB8">
        <w:rPr>
          <w:rStyle w:val="Nagwek1Znak"/>
          <w:sz w:val="24"/>
          <w:szCs w:val="24"/>
        </w:rPr>
        <w:t>a</w:t>
      </w:r>
    </w:p>
    <w:sectPr w:rsidR="00432C67" w:rsidRPr="00817AB8" w:rsidSect="00CF44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6D76A" w14:textId="77777777" w:rsidR="00CA2623" w:rsidRDefault="00CA2623" w:rsidP="006C5E5E">
      <w:pPr>
        <w:spacing w:after="0" w:line="240" w:lineRule="auto"/>
      </w:pPr>
      <w:r>
        <w:separator/>
      </w:r>
    </w:p>
  </w:endnote>
  <w:endnote w:type="continuationSeparator" w:id="0">
    <w:p w14:paraId="3E220D26" w14:textId="77777777" w:rsidR="00CA2623" w:rsidRDefault="00CA2623" w:rsidP="006C5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7BE5" w14:textId="77777777" w:rsidR="00CD415D" w:rsidRDefault="00CD41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B30F8" w14:textId="77777777" w:rsidR="006C5E5E" w:rsidRDefault="006C5E5E">
    <w:pPr>
      <w:pStyle w:val="Stopka"/>
    </w:pPr>
  </w:p>
  <w:p w14:paraId="1DA6542E" w14:textId="77777777" w:rsidR="006C5E5E" w:rsidRDefault="006C5E5E" w:rsidP="002C3AA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7AAF1BF" wp14:editId="4408D00D">
          <wp:extent cx="5755005" cy="420370"/>
          <wp:effectExtent l="0" t="0" r="0" b="0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C1B6" w14:textId="77777777" w:rsidR="00CD415D" w:rsidRDefault="00CD41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65D2A" w14:textId="77777777" w:rsidR="00CA2623" w:rsidRDefault="00CA2623" w:rsidP="006C5E5E">
      <w:pPr>
        <w:spacing w:after="0" w:line="240" w:lineRule="auto"/>
      </w:pPr>
      <w:r>
        <w:separator/>
      </w:r>
    </w:p>
  </w:footnote>
  <w:footnote w:type="continuationSeparator" w:id="0">
    <w:p w14:paraId="5E2F7CDE" w14:textId="77777777" w:rsidR="00CA2623" w:rsidRDefault="00CA2623" w:rsidP="006C5E5E">
      <w:pPr>
        <w:spacing w:after="0" w:line="240" w:lineRule="auto"/>
      </w:pPr>
      <w:r>
        <w:continuationSeparator/>
      </w:r>
    </w:p>
  </w:footnote>
  <w:footnote w:id="1">
    <w:p w14:paraId="5DC4E10C" w14:textId="77777777" w:rsidR="00CB0633" w:rsidRPr="00CB0633" w:rsidRDefault="007A4BC6" w:rsidP="00CB0633">
      <w:pPr>
        <w:spacing w:after="0" w:line="240" w:lineRule="auto"/>
        <w:rPr>
          <w:rFonts w:cs="Arial"/>
          <w:sz w:val="18"/>
          <w:szCs w:val="18"/>
        </w:rPr>
      </w:pPr>
      <w:r w:rsidRPr="007A4BC6">
        <w:rPr>
          <w:rStyle w:val="Odwoanieprzypisudolnego"/>
          <w:rFonts w:cs="Arial"/>
          <w:sz w:val="18"/>
          <w:szCs w:val="18"/>
        </w:rPr>
        <w:footnoteRef/>
      </w:r>
      <w:r w:rsidRPr="007A4BC6">
        <w:rPr>
          <w:rFonts w:cs="Arial"/>
          <w:sz w:val="18"/>
          <w:szCs w:val="18"/>
        </w:rPr>
        <w:t xml:space="preserve"> </w:t>
      </w:r>
      <w:r w:rsidR="00CB0633" w:rsidRPr="00CB0633">
        <w:rPr>
          <w:rFonts w:cs="Arial"/>
          <w:sz w:val="18"/>
          <w:szCs w:val="18"/>
        </w:rPr>
        <w:t>Kwalifikowalność uczestników następuje na podstawie następujących dokumentów:</w:t>
      </w:r>
    </w:p>
    <w:p w14:paraId="64FA77E0" w14:textId="77777777" w:rsidR="00CB0633" w:rsidRPr="00CB0633" w:rsidRDefault="00CB0633" w:rsidP="00CB0633">
      <w:pPr>
        <w:spacing w:after="0" w:line="240" w:lineRule="auto"/>
        <w:rPr>
          <w:rFonts w:cs="Arial"/>
          <w:sz w:val="18"/>
          <w:szCs w:val="18"/>
        </w:rPr>
      </w:pPr>
      <w:r w:rsidRPr="00CB0633">
        <w:rPr>
          <w:rFonts w:cs="Arial"/>
          <w:sz w:val="18"/>
          <w:szCs w:val="18"/>
        </w:rPr>
        <w:t>- w przypadku osób uczących się - dokument potwierdzający miejsce nauki (zaświadczenie lub dokument równoważny),</w:t>
      </w:r>
    </w:p>
    <w:p w14:paraId="77D5C981" w14:textId="77777777" w:rsidR="00CB0633" w:rsidRPr="00CB0633" w:rsidRDefault="00CB0633" w:rsidP="00CB0633">
      <w:pPr>
        <w:spacing w:after="0" w:line="240" w:lineRule="auto"/>
        <w:rPr>
          <w:rFonts w:cs="Arial"/>
          <w:sz w:val="18"/>
          <w:szCs w:val="18"/>
        </w:rPr>
      </w:pPr>
      <w:r w:rsidRPr="00CB0633">
        <w:rPr>
          <w:rFonts w:cs="Arial"/>
          <w:sz w:val="18"/>
          <w:szCs w:val="18"/>
        </w:rPr>
        <w:t>- w przypadku osób pracujących - dokument potwierdzający miejsce pracy (zaświadczenie lub dokument równoważny),</w:t>
      </w:r>
    </w:p>
    <w:p w14:paraId="5FA040BD" w14:textId="77777777" w:rsidR="00CB0633" w:rsidRPr="00CB0633" w:rsidRDefault="00CB0633" w:rsidP="00CB0633">
      <w:pPr>
        <w:spacing w:after="0" w:line="240" w:lineRule="auto"/>
        <w:rPr>
          <w:rFonts w:cs="Arial"/>
          <w:sz w:val="18"/>
          <w:szCs w:val="18"/>
        </w:rPr>
      </w:pPr>
      <w:r w:rsidRPr="00CB0633">
        <w:rPr>
          <w:rFonts w:cs="Arial"/>
          <w:sz w:val="18"/>
          <w:szCs w:val="18"/>
        </w:rPr>
        <w:t>- w przypadku potwierdzenia miejsca zamieszkania - oświadczenie o zamieszkaniu wraz z kserokopią dokumentów uwiarygodniających oświadczenie np.:</w:t>
      </w:r>
    </w:p>
    <w:p w14:paraId="21E07BA3" w14:textId="77777777" w:rsidR="00CB0633" w:rsidRPr="00CB0633" w:rsidRDefault="00CB0633" w:rsidP="00CB0633">
      <w:pPr>
        <w:pStyle w:val="Akapitzlist"/>
        <w:numPr>
          <w:ilvl w:val="0"/>
          <w:numId w:val="12"/>
        </w:numPr>
        <w:spacing w:after="0" w:line="240" w:lineRule="auto"/>
        <w:rPr>
          <w:rFonts w:cs="Arial"/>
          <w:sz w:val="18"/>
          <w:szCs w:val="18"/>
        </w:rPr>
      </w:pPr>
      <w:r w:rsidRPr="00CB0633">
        <w:rPr>
          <w:rFonts w:cs="Arial"/>
          <w:sz w:val="18"/>
          <w:szCs w:val="18"/>
        </w:rPr>
        <w:t>dokumenty urzędowe: pierwsza strona PIT, decyzja w sprawie wymiaru podatku od nieruchomości;</w:t>
      </w:r>
    </w:p>
    <w:p w14:paraId="3BF3E20C" w14:textId="77777777" w:rsidR="00CB0633" w:rsidRPr="00CB0633" w:rsidRDefault="00CB0633" w:rsidP="00CB0633">
      <w:pPr>
        <w:pStyle w:val="Akapitzlist"/>
        <w:numPr>
          <w:ilvl w:val="0"/>
          <w:numId w:val="12"/>
        </w:numPr>
        <w:spacing w:after="0" w:line="240" w:lineRule="auto"/>
        <w:rPr>
          <w:rFonts w:cs="Arial"/>
          <w:sz w:val="18"/>
          <w:szCs w:val="18"/>
        </w:rPr>
      </w:pPr>
      <w:r w:rsidRPr="00CB0633">
        <w:rPr>
          <w:rFonts w:cs="Arial"/>
          <w:sz w:val="18"/>
          <w:szCs w:val="18"/>
        </w:rPr>
        <w:t>dokumenty związane z dysponowaniem lokalem w danej lokalizacji typu: umowy notarialne, umowy najmu (np. kopie stron z adresem);</w:t>
      </w:r>
    </w:p>
    <w:p w14:paraId="1633CB4A" w14:textId="77777777" w:rsidR="00CB0633" w:rsidRPr="00CB0633" w:rsidRDefault="00CB0633" w:rsidP="00CB0633">
      <w:pPr>
        <w:pStyle w:val="Akapitzlist"/>
        <w:numPr>
          <w:ilvl w:val="0"/>
          <w:numId w:val="12"/>
        </w:numPr>
        <w:spacing w:after="0" w:line="240" w:lineRule="auto"/>
        <w:rPr>
          <w:rFonts w:cs="Arial"/>
          <w:sz w:val="18"/>
          <w:szCs w:val="18"/>
        </w:rPr>
      </w:pPr>
      <w:r w:rsidRPr="00CB0633">
        <w:rPr>
          <w:rFonts w:cs="Arial"/>
          <w:sz w:val="18"/>
          <w:szCs w:val="18"/>
        </w:rPr>
        <w:t>dokumenty dotyczące eksploatacji nieruchomości: faktury/rachunki za prąd, wodę, wywóz odpadów komunalnych (wskazujące adresata);</w:t>
      </w:r>
    </w:p>
    <w:p w14:paraId="5C0AA30F" w14:textId="77777777" w:rsidR="00CB0633" w:rsidRPr="00CB0633" w:rsidRDefault="00CB0633" w:rsidP="00CB0633">
      <w:pPr>
        <w:pStyle w:val="Akapitzlist"/>
        <w:numPr>
          <w:ilvl w:val="0"/>
          <w:numId w:val="12"/>
        </w:numPr>
        <w:spacing w:after="0" w:line="240" w:lineRule="auto"/>
        <w:rPr>
          <w:rFonts w:cs="Arial"/>
          <w:sz w:val="18"/>
          <w:szCs w:val="18"/>
        </w:rPr>
      </w:pPr>
      <w:r w:rsidRPr="00CB0633">
        <w:rPr>
          <w:rFonts w:cs="Arial"/>
          <w:sz w:val="18"/>
          <w:szCs w:val="18"/>
        </w:rPr>
        <w:t>kopie korespondencji przychodzącej pod dany adres do wnioskodawcy (np. korespondencja z urzędów, banków).</w:t>
      </w:r>
    </w:p>
    <w:p w14:paraId="35BD62E3" w14:textId="1F1E53BD" w:rsidR="00A172E4" w:rsidRPr="00165F33" w:rsidRDefault="00CB0633" w:rsidP="00165F33">
      <w:pPr>
        <w:spacing w:after="0" w:line="240" w:lineRule="auto"/>
        <w:ind w:left="360"/>
        <w:rPr>
          <w:rFonts w:cs="Arial"/>
          <w:sz w:val="18"/>
          <w:szCs w:val="18"/>
        </w:rPr>
      </w:pPr>
      <w:r w:rsidRPr="00165F33">
        <w:rPr>
          <w:rFonts w:cs="Arial"/>
          <w:sz w:val="18"/>
          <w:szCs w:val="18"/>
        </w:rPr>
        <w:t xml:space="preserve">Z dokumentów powinny wynikać dane osobowe takie jak imię nazwisko i adres zamieszkania pozostałe dane powinny zostać poddane </w:t>
      </w:r>
      <w:proofErr w:type="spellStart"/>
      <w:r w:rsidRPr="00165F33">
        <w:rPr>
          <w:rFonts w:cs="Arial"/>
          <w:sz w:val="18"/>
          <w:szCs w:val="18"/>
        </w:rPr>
        <w:t>anonimizacji</w:t>
      </w:r>
      <w:proofErr w:type="spellEnd"/>
      <w:r w:rsidR="007A4BC6" w:rsidRPr="00165F33">
        <w:rPr>
          <w:rFonts w:cs="Arial"/>
          <w:sz w:val="18"/>
          <w:szCs w:val="18"/>
        </w:rPr>
        <w:t>.</w:t>
      </w:r>
    </w:p>
    <w:p w14:paraId="1D2D4AE6" w14:textId="77777777" w:rsidR="00CB0633" w:rsidRPr="007A4BC6" w:rsidRDefault="00CB0633" w:rsidP="00CB063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7DF4E37C" w14:textId="6F981677" w:rsidR="007A4BC6" w:rsidRPr="007A4BC6" w:rsidRDefault="007A4BC6" w:rsidP="007058B4">
      <w:pPr>
        <w:pStyle w:val="Tekstprzypisudolnego"/>
        <w:jc w:val="both"/>
        <w:rPr>
          <w:rFonts w:cs="Arial"/>
          <w:sz w:val="18"/>
          <w:szCs w:val="18"/>
        </w:rPr>
      </w:pPr>
      <w:r w:rsidRPr="007A4BC6">
        <w:rPr>
          <w:rStyle w:val="Odwoanieprzypisudolnego"/>
          <w:rFonts w:cs="Arial"/>
          <w:sz w:val="18"/>
          <w:szCs w:val="18"/>
        </w:rPr>
        <w:footnoteRef/>
      </w:r>
      <w:r w:rsidRPr="007A4BC6">
        <w:rPr>
          <w:rFonts w:cs="Arial"/>
          <w:sz w:val="18"/>
          <w:szCs w:val="18"/>
        </w:rPr>
        <w:t xml:space="preserve"> </w:t>
      </w:r>
      <w:r w:rsidRPr="007A4BC6">
        <w:rPr>
          <w:rStyle w:val="ui-provider"/>
          <w:rFonts w:cs="Arial"/>
          <w:sz w:val="18"/>
          <w:szCs w:val="18"/>
        </w:rPr>
        <w:t>Wskaźnik obligatoryjny to wskaźnik, który musisz wybrać we wniosku o dofinansowanie.</w:t>
      </w:r>
    </w:p>
  </w:footnote>
  <w:footnote w:id="3">
    <w:p w14:paraId="144027EB" w14:textId="216283C4" w:rsidR="007A4BC6" w:rsidRPr="007A4BC6" w:rsidRDefault="007A4BC6" w:rsidP="00822976">
      <w:pPr>
        <w:pStyle w:val="Tekstprzypisudolnego"/>
        <w:rPr>
          <w:rFonts w:cs="Arial"/>
          <w:sz w:val="18"/>
          <w:szCs w:val="18"/>
        </w:rPr>
      </w:pPr>
      <w:r w:rsidRPr="007A4BC6">
        <w:rPr>
          <w:rStyle w:val="Odwoanieprzypisudolnego"/>
          <w:rFonts w:cs="Arial"/>
          <w:sz w:val="18"/>
          <w:szCs w:val="18"/>
        </w:rPr>
        <w:footnoteRef/>
      </w:r>
      <w:r w:rsidRPr="007A4BC6">
        <w:rPr>
          <w:rFonts w:cs="Arial"/>
          <w:sz w:val="18"/>
          <w:szCs w:val="18"/>
        </w:rPr>
        <w:t xml:space="preserve"> Lista uczestników powinna obejmować cał</w:t>
      </w:r>
      <w:r w:rsidR="00A36C7F">
        <w:rPr>
          <w:rFonts w:cs="Arial"/>
          <w:sz w:val="18"/>
          <w:szCs w:val="18"/>
        </w:rPr>
        <w:t>ą</w:t>
      </w:r>
      <w:r w:rsidRPr="007A4BC6">
        <w:rPr>
          <w:rFonts w:cs="Arial"/>
          <w:sz w:val="18"/>
          <w:szCs w:val="18"/>
        </w:rPr>
        <w:t xml:space="preserve"> formę wsparcia, a nie poszczególne dni zajęć/ wsparcia</w:t>
      </w:r>
      <w:r w:rsidR="00CB0633">
        <w:rPr>
          <w:rFonts w:cs="Arial"/>
          <w:sz w:val="18"/>
          <w:szCs w:val="18"/>
        </w:rPr>
        <w:t>.</w:t>
      </w:r>
    </w:p>
  </w:footnote>
  <w:footnote w:id="4">
    <w:p w14:paraId="7894799A" w14:textId="4DE2F09A" w:rsidR="007A4BC6" w:rsidRPr="007A4BC6" w:rsidRDefault="007A4BC6" w:rsidP="00F56B2E">
      <w:pPr>
        <w:pStyle w:val="Tekstprzypisudolnego"/>
        <w:rPr>
          <w:rFonts w:cs="Arial"/>
          <w:sz w:val="18"/>
          <w:szCs w:val="18"/>
        </w:rPr>
      </w:pPr>
      <w:r w:rsidRPr="007A4BC6">
        <w:rPr>
          <w:rStyle w:val="Odwoanieprzypisudolnego"/>
          <w:rFonts w:cs="Arial"/>
          <w:sz w:val="18"/>
          <w:szCs w:val="18"/>
        </w:rPr>
        <w:footnoteRef/>
      </w:r>
      <w:r w:rsidRPr="007A4BC6">
        <w:rPr>
          <w:rFonts w:cs="Arial"/>
          <w:sz w:val="18"/>
          <w:szCs w:val="18"/>
        </w:rPr>
        <w:t xml:space="preserve"> Wskaźnik fakultatywny to wskaźnik</w:t>
      </w:r>
      <w:r w:rsidR="000221D6">
        <w:rPr>
          <w:rFonts w:cs="Arial"/>
          <w:sz w:val="18"/>
          <w:szCs w:val="18"/>
        </w:rPr>
        <w:t>,</w:t>
      </w:r>
      <w:r w:rsidRPr="007A4BC6">
        <w:rPr>
          <w:rFonts w:cs="Arial"/>
          <w:sz w:val="18"/>
          <w:szCs w:val="18"/>
        </w:rPr>
        <w:t xml:space="preserve"> który musisz wybrać jeżeli realizujesz dane wsparcie w projekcie. </w:t>
      </w:r>
    </w:p>
  </w:footnote>
  <w:footnote w:id="5">
    <w:p w14:paraId="4232E4F7" w14:textId="77777777" w:rsidR="007A4BC6" w:rsidRDefault="007A4BC6" w:rsidP="00B342F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2C67">
        <w:rPr>
          <w:sz w:val="18"/>
          <w:szCs w:val="18"/>
        </w:rPr>
        <w:t>Wskaźnik mierzy nowoutworzone dzięki wsparciu FST miejsce spotkań i integracji (nie wykazuje poszczególnych miejsc dla uczestników w danym miejscu).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45688" w14:textId="77777777" w:rsidR="00CD415D" w:rsidRDefault="00CD41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DF7A0" w14:textId="3467070D" w:rsidR="006C5E5E" w:rsidRPr="006C5E5E" w:rsidRDefault="006C5E5E" w:rsidP="00CD415D">
    <w:pPr>
      <w:pStyle w:val="Nagwek"/>
      <w:rPr>
        <w:rFonts w:asciiTheme="minorHAnsi" w:hAnsiTheme="minorHAnsi"/>
        <w:sz w:val="18"/>
      </w:rPr>
    </w:pPr>
    <w:r w:rsidRPr="006C5E5E">
      <w:rPr>
        <w:sz w:val="20"/>
      </w:rPr>
      <w:t xml:space="preserve">Załącznik nr 2 do Regulaminu wyboru projektów nr </w:t>
    </w:r>
    <w:r w:rsidRPr="006C5E5E">
      <w:rPr>
        <w:rFonts w:cs="Arial"/>
        <w:bCs/>
        <w:sz w:val="20"/>
      </w:rPr>
      <w:t>FESL.10.24-IZ.01-</w:t>
    </w:r>
    <w:r w:rsidR="002C3AA5">
      <w:rPr>
        <w:rFonts w:cs="Arial"/>
        <w:bCs/>
        <w:sz w:val="20"/>
      </w:rPr>
      <w:t>329/25</w:t>
    </w:r>
  </w:p>
  <w:p w14:paraId="65F9C3DC" w14:textId="77777777" w:rsidR="006C5E5E" w:rsidRDefault="006C5E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CA8CC" w14:textId="77777777" w:rsidR="00CD415D" w:rsidRDefault="00CD41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772E0"/>
    <w:multiLevelType w:val="multilevel"/>
    <w:tmpl w:val="9260F8AE"/>
    <w:lvl w:ilvl="0">
      <w:start w:val="1"/>
      <w:numFmt w:val="decimal"/>
      <w:pStyle w:val="Nagwek1"/>
      <w:lvlText w:val="%1."/>
      <w:lvlJc w:val="left"/>
      <w:pPr>
        <w:ind w:left="792" w:hanging="432"/>
      </w:pPr>
      <w:rPr>
        <w:rFonts w:hint="default"/>
        <w:b/>
        <w:bCs w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2279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1" w15:restartNumberingAfterBreak="0">
    <w:nsid w:val="0B557BC7"/>
    <w:multiLevelType w:val="hybridMultilevel"/>
    <w:tmpl w:val="A606BC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C1D0B"/>
    <w:multiLevelType w:val="hybridMultilevel"/>
    <w:tmpl w:val="1DA0D2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368486"/>
    <w:multiLevelType w:val="hybridMultilevel"/>
    <w:tmpl w:val="5648687A"/>
    <w:lvl w:ilvl="0" w:tplc="A32661E4">
      <w:start w:val="1"/>
      <w:numFmt w:val="decimal"/>
      <w:lvlText w:val="%1."/>
      <w:lvlJc w:val="left"/>
      <w:pPr>
        <w:ind w:left="720" w:hanging="360"/>
      </w:pPr>
    </w:lvl>
    <w:lvl w:ilvl="1" w:tplc="EBFCCF68">
      <w:start w:val="1"/>
      <w:numFmt w:val="lowerLetter"/>
      <w:lvlText w:val="%2."/>
      <w:lvlJc w:val="left"/>
      <w:pPr>
        <w:ind w:left="1440" w:hanging="360"/>
      </w:pPr>
    </w:lvl>
    <w:lvl w:ilvl="2" w:tplc="4D4A9BE2">
      <w:start w:val="1"/>
      <w:numFmt w:val="lowerRoman"/>
      <w:lvlText w:val="%3."/>
      <w:lvlJc w:val="right"/>
      <w:pPr>
        <w:ind w:left="2160" w:hanging="180"/>
      </w:pPr>
    </w:lvl>
    <w:lvl w:ilvl="3" w:tplc="DD4AEFF6">
      <w:start w:val="1"/>
      <w:numFmt w:val="decimal"/>
      <w:lvlText w:val="%4."/>
      <w:lvlJc w:val="left"/>
      <w:pPr>
        <w:ind w:left="2880" w:hanging="360"/>
      </w:pPr>
    </w:lvl>
    <w:lvl w:ilvl="4" w:tplc="434AD2E8">
      <w:start w:val="1"/>
      <w:numFmt w:val="lowerLetter"/>
      <w:lvlText w:val="%5."/>
      <w:lvlJc w:val="left"/>
      <w:pPr>
        <w:ind w:left="3600" w:hanging="360"/>
      </w:pPr>
    </w:lvl>
    <w:lvl w:ilvl="5" w:tplc="B8008F4A">
      <w:start w:val="1"/>
      <w:numFmt w:val="lowerRoman"/>
      <w:lvlText w:val="%6."/>
      <w:lvlJc w:val="right"/>
      <w:pPr>
        <w:ind w:left="4320" w:hanging="180"/>
      </w:pPr>
    </w:lvl>
    <w:lvl w:ilvl="6" w:tplc="A5C86D92">
      <w:start w:val="1"/>
      <w:numFmt w:val="decimal"/>
      <w:lvlText w:val="%7."/>
      <w:lvlJc w:val="left"/>
      <w:pPr>
        <w:ind w:left="5040" w:hanging="360"/>
      </w:pPr>
    </w:lvl>
    <w:lvl w:ilvl="7" w:tplc="D7E8797C">
      <w:start w:val="1"/>
      <w:numFmt w:val="lowerLetter"/>
      <w:lvlText w:val="%8."/>
      <w:lvlJc w:val="left"/>
      <w:pPr>
        <w:ind w:left="5760" w:hanging="360"/>
      </w:pPr>
    </w:lvl>
    <w:lvl w:ilvl="8" w:tplc="19E4A90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15675"/>
    <w:multiLevelType w:val="hybridMultilevel"/>
    <w:tmpl w:val="07A480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18215B"/>
    <w:multiLevelType w:val="hybridMultilevel"/>
    <w:tmpl w:val="CA0E057E"/>
    <w:lvl w:ilvl="0" w:tplc="9DC63EB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AE2A86"/>
    <w:multiLevelType w:val="hybridMultilevel"/>
    <w:tmpl w:val="1966A6C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3A04D2"/>
    <w:multiLevelType w:val="hybridMultilevel"/>
    <w:tmpl w:val="C4462B2C"/>
    <w:lvl w:ilvl="0" w:tplc="C658A2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00C28"/>
    <w:multiLevelType w:val="hybridMultilevel"/>
    <w:tmpl w:val="30885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B10DF"/>
    <w:multiLevelType w:val="hybridMultilevel"/>
    <w:tmpl w:val="99F85DB0"/>
    <w:lvl w:ilvl="0" w:tplc="8466CFF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904A4"/>
    <w:multiLevelType w:val="hybridMultilevel"/>
    <w:tmpl w:val="3B70BD24"/>
    <w:lvl w:ilvl="0" w:tplc="9DC63EB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2964EBC"/>
    <w:multiLevelType w:val="hybridMultilevel"/>
    <w:tmpl w:val="56EC3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156864"/>
    <w:multiLevelType w:val="hybridMultilevel"/>
    <w:tmpl w:val="00D43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928DD"/>
    <w:multiLevelType w:val="hybridMultilevel"/>
    <w:tmpl w:val="A522B020"/>
    <w:lvl w:ilvl="0" w:tplc="3730B884">
      <w:start w:val="1"/>
      <w:numFmt w:val="decimal"/>
      <w:lvlText w:val="%1)"/>
      <w:lvlJc w:val="left"/>
      <w:pPr>
        <w:ind w:left="720" w:hanging="360"/>
      </w:pPr>
    </w:lvl>
    <w:lvl w:ilvl="1" w:tplc="3DF42ED0">
      <w:start w:val="1"/>
      <w:numFmt w:val="lowerLetter"/>
      <w:lvlText w:val="%2."/>
      <w:lvlJc w:val="left"/>
      <w:pPr>
        <w:ind w:left="1440" w:hanging="360"/>
      </w:pPr>
    </w:lvl>
    <w:lvl w:ilvl="2" w:tplc="38D48F12">
      <w:start w:val="1"/>
      <w:numFmt w:val="lowerRoman"/>
      <w:lvlText w:val="%3."/>
      <w:lvlJc w:val="right"/>
      <w:pPr>
        <w:ind w:left="2160" w:hanging="180"/>
      </w:pPr>
    </w:lvl>
    <w:lvl w:ilvl="3" w:tplc="481E0418">
      <w:start w:val="1"/>
      <w:numFmt w:val="decimal"/>
      <w:lvlText w:val="%4."/>
      <w:lvlJc w:val="left"/>
      <w:pPr>
        <w:ind w:left="2880" w:hanging="360"/>
      </w:pPr>
    </w:lvl>
    <w:lvl w:ilvl="4" w:tplc="45C4F628">
      <w:start w:val="1"/>
      <w:numFmt w:val="lowerLetter"/>
      <w:lvlText w:val="%5."/>
      <w:lvlJc w:val="left"/>
      <w:pPr>
        <w:ind w:left="3600" w:hanging="360"/>
      </w:pPr>
    </w:lvl>
    <w:lvl w:ilvl="5" w:tplc="0EA07758">
      <w:start w:val="1"/>
      <w:numFmt w:val="lowerRoman"/>
      <w:lvlText w:val="%6."/>
      <w:lvlJc w:val="right"/>
      <w:pPr>
        <w:ind w:left="4320" w:hanging="180"/>
      </w:pPr>
    </w:lvl>
    <w:lvl w:ilvl="6" w:tplc="F650F9B2">
      <w:start w:val="1"/>
      <w:numFmt w:val="decimal"/>
      <w:lvlText w:val="%7."/>
      <w:lvlJc w:val="left"/>
      <w:pPr>
        <w:ind w:left="5040" w:hanging="360"/>
      </w:pPr>
    </w:lvl>
    <w:lvl w:ilvl="7" w:tplc="CEC84762">
      <w:start w:val="1"/>
      <w:numFmt w:val="lowerLetter"/>
      <w:lvlText w:val="%8."/>
      <w:lvlJc w:val="left"/>
      <w:pPr>
        <w:ind w:left="5760" w:hanging="360"/>
      </w:pPr>
    </w:lvl>
    <w:lvl w:ilvl="8" w:tplc="DB06016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B959F3"/>
    <w:multiLevelType w:val="hybridMultilevel"/>
    <w:tmpl w:val="106C79B0"/>
    <w:lvl w:ilvl="0" w:tplc="85FA4E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01CAF"/>
    <w:multiLevelType w:val="hybridMultilevel"/>
    <w:tmpl w:val="9D84809A"/>
    <w:lvl w:ilvl="0" w:tplc="2768251C">
      <w:start w:val="2"/>
      <w:numFmt w:val="decimal"/>
      <w:lvlText w:val="%1)"/>
      <w:lvlJc w:val="left"/>
      <w:pPr>
        <w:ind w:left="720" w:hanging="360"/>
      </w:pPr>
    </w:lvl>
    <w:lvl w:ilvl="1" w:tplc="E6FE44C0">
      <w:start w:val="1"/>
      <w:numFmt w:val="lowerLetter"/>
      <w:lvlText w:val="%2."/>
      <w:lvlJc w:val="left"/>
      <w:pPr>
        <w:ind w:left="1440" w:hanging="360"/>
      </w:pPr>
    </w:lvl>
    <w:lvl w:ilvl="2" w:tplc="0EC27C40">
      <w:start w:val="1"/>
      <w:numFmt w:val="lowerRoman"/>
      <w:lvlText w:val="%3."/>
      <w:lvlJc w:val="right"/>
      <w:pPr>
        <w:ind w:left="2160" w:hanging="180"/>
      </w:pPr>
    </w:lvl>
    <w:lvl w:ilvl="3" w:tplc="2A3A564E">
      <w:start w:val="1"/>
      <w:numFmt w:val="decimal"/>
      <w:lvlText w:val="%4."/>
      <w:lvlJc w:val="left"/>
      <w:pPr>
        <w:ind w:left="2880" w:hanging="360"/>
      </w:pPr>
    </w:lvl>
    <w:lvl w:ilvl="4" w:tplc="3ED4BFF6">
      <w:start w:val="1"/>
      <w:numFmt w:val="lowerLetter"/>
      <w:lvlText w:val="%5."/>
      <w:lvlJc w:val="left"/>
      <w:pPr>
        <w:ind w:left="3600" w:hanging="360"/>
      </w:pPr>
    </w:lvl>
    <w:lvl w:ilvl="5" w:tplc="B2D63C86">
      <w:start w:val="1"/>
      <w:numFmt w:val="lowerRoman"/>
      <w:lvlText w:val="%6."/>
      <w:lvlJc w:val="right"/>
      <w:pPr>
        <w:ind w:left="4320" w:hanging="180"/>
      </w:pPr>
    </w:lvl>
    <w:lvl w:ilvl="6" w:tplc="5D2246B6">
      <w:start w:val="1"/>
      <w:numFmt w:val="decimal"/>
      <w:lvlText w:val="%7."/>
      <w:lvlJc w:val="left"/>
      <w:pPr>
        <w:ind w:left="5040" w:hanging="360"/>
      </w:pPr>
    </w:lvl>
    <w:lvl w:ilvl="7" w:tplc="0DA83A6E">
      <w:start w:val="1"/>
      <w:numFmt w:val="lowerLetter"/>
      <w:lvlText w:val="%8."/>
      <w:lvlJc w:val="left"/>
      <w:pPr>
        <w:ind w:left="5760" w:hanging="360"/>
      </w:pPr>
    </w:lvl>
    <w:lvl w:ilvl="8" w:tplc="15E2C76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C3296D"/>
    <w:multiLevelType w:val="hybridMultilevel"/>
    <w:tmpl w:val="F8B83A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5507816">
    <w:abstractNumId w:val="3"/>
  </w:num>
  <w:num w:numId="2" w16cid:durableId="1966231689">
    <w:abstractNumId w:val="15"/>
  </w:num>
  <w:num w:numId="3" w16cid:durableId="421147191">
    <w:abstractNumId w:val="13"/>
  </w:num>
  <w:num w:numId="4" w16cid:durableId="303318848">
    <w:abstractNumId w:val="0"/>
  </w:num>
  <w:num w:numId="5" w16cid:durableId="1024020899">
    <w:abstractNumId w:val="9"/>
  </w:num>
  <w:num w:numId="6" w16cid:durableId="2088962989">
    <w:abstractNumId w:val="14"/>
  </w:num>
  <w:num w:numId="7" w16cid:durableId="165439779">
    <w:abstractNumId w:val="7"/>
  </w:num>
  <w:num w:numId="8" w16cid:durableId="173038670">
    <w:abstractNumId w:val="8"/>
  </w:num>
  <w:num w:numId="9" w16cid:durableId="683096557">
    <w:abstractNumId w:val="11"/>
  </w:num>
  <w:num w:numId="10" w16cid:durableId="1939019163">
    <w:abstractNumId w:val="10"/>
  </w:num>
  <w:num w:numId="11" w16cid:durableId="1800218219">
    <w:abstractNumId w:val="5"/>
  </w:num>
  <w:num w:numId="12" w16cid:durableId="1021589893">
    <w:abstractNumId w:val="12"/>
  </w:num>
  <w:num w:numId="13" w16cid:durableId="318655152">
    <w:abstractNumId w:val="0"/>
  </w:num>
  <w:num w:numId="14" w16cid:durableId="1816608162">
    <w:abstractNumId w:val="0"/>
  </w:num>
  <w:num w:numId="15" w16cid:durableId="1490827919">
    <w:abstractNumId w:val="6"/>
  </w:num>
  <w:num w:numId="16" w16cid:durableId="440608253">
    <w:abstractNumId w:val="0"/>
  </w:num>
  <w:num w:numId="17" w16cid:durableId="1733233768">
    <w:abstractNumId w:val="4"/>
  </w:num>
  <w:num w:numId="18" w16cid:durableId="11879655">
    <w:abstractNumId w:val="2"/>
  </w:num>
  <w:num w:numId="19" w16cid:durableId="1954971279">
    <w:abstractNumId w:val="1"/>
  </w:num>
  <w:num w:numId="20" w16cid:durableId="48361927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E5E"/>
    <w:rsid w:val="000051B1"/>
    <w:rsid w:val="000221D6"/>
    <w:rsid w:val="00023112"/>
    <w:rsid w:val="00026590"/>
    <w:rsid w:val="000341B9"/>
    <w:rsid w:val="000419E5"/>
    <w:rsid w:val="00044418"/>
    <w:rsid w:val="00056EF2"/>
    <w:rsid w:val="000A1DFF"/>
    <w:rsid w:val="000A5BB3"/>
    <w:rsid w:val="000A6CCE"/>
    <w:rsid w:val="000B218D"/>
    <w:rsid w:val="000C7E70"/>
    <w:rsid w:val="000D0CE9"/>
    <w:rsid w:val="00122F1A"/>
    <w:rsid w:val="001306A3"/>
    <w:rsid w:val="001622E2"/>
    <w:rsid w:val="00165F33"/>
    <w:rsid w:val="00180F08"/>
    <w:rsid w:val="001901CA"/>
    <w:rsid w:val="001B323A"/>
    <w:rsid w:val="001B335B"/>
    <w:rsid w:val="001C3F88"/>
    <w:rsid w:val="001C5607"/>
    <w:rsid w:val="001D2FC3"/>
    <w:rsid w:val="001D7ACB"/>
    <w:rsid w:val="001F2872"/>
    <w:rsid w:val="001F73D4"/>
    <w:rsid w:val="00204D6D"/>
    <w:rsid w:val="002057BB"/>
    <w:rsid w:val="00207291"/>
    <w:rsid w:val="00220ED5"/>
    <w:rsid w:val="00222D40"/>
    <w:rsid w:val="00232301"/>
    <w:rsid w:val="00250B88"/>
    <w:rsid w:val="00254752"/>
    <w:rsid w:val="0026397F"/>
    <w:rsid w:val="00273B51"/>
    <w:rsid w:val="00284ADF"/>
    <w:rsid w:val="00285514"/>
    <w:rsid w:val="00292910"/>
    <w:rsid w:val="00294E35"/>
    <w:rsid w:val="00297A1D"/>
    <w:rsid w:val="002A2D84"/>
    <w:rsid w:val="002B5DD6"/>
    <w:rsid w:val="002C3AA5"/>
    <w:rsid w:val="002C4569"/>
    <w:rsid w:val="002F0721"/>
    <w:rsid w:val="00335D81"/>
    <w:rsid w:val="00341E3C"/>
    <w:rsid w:val="003467BA"/>
    <w:rsid w:val="0035532F"/>
    <w:rsid w:val="003611CE"/>
    <w:rsid w:val="00364E1D"/>
    <w:rsid w:val="00385275"/>
    <w:rsid w:val="003B380E"/>
    <w:rsid w:val="003D4A68"/>
    <w:rsid w:val="003E0576"/>
    <w:rsid w:val="003E2F18"/>
    <w:rsid w:val="003E6385"/>
    <w:rsid w:val="00406EB1"/>
    <w:rsid w:val="00421255"/>
    <w:rsid w:val="00432C67"/>
    <w:rsid w:val="0043435C"/>
    <w:rsid w:val="00436F4B"/>
    <w:rsid w:val="00447B57"/>
    <w:rsid w:val="004639F6"/>
    <w:rsid w:val="00463FD4"/>
    <w:rsid w:val="00481A7C"/>
    <w:rsid w:val="00482C86"/>
    <w:rsid w:val="0049330D"/>
    <w:rsid w:val="004C147D"/>
    <w:rsid w:val="004D01BC"/>
    <w:rsid w:val="004E0EBA"/>
    <w:rsid w:val="004F3641"/>
    <w:rsid w:val="004F4094"/>
    <w:rsid w:val="004F4ACD"/>
    <w:rsid w:val="00531877"/>
    <w:rsid w:val="00531F14"/>
    <w:rsid w:val="00541413"/>
    <w:rsid w:val="00541CBD"/>
    <w:rsid w:val="00565A10"/>
    <w:rsid w:val="005713F4"/>
    <w:rsid w:val="005830B5"/>
    <w:rsid w:val="005842B4"/>
    <w:rsid w:val="00593DE9"/>
    <w:rsid w:val="005B0132"/>
    <w:rsid w:val="005C53E9"/>
    <w:rsid w:val="005F718E"/>
    <w:rsid w:val="00616719"/>
    <w:rsid w:val="00647966"/>
    <w:rsid w:val="00662B07"/>
    <w:rsid w:val="0067284F"/>
    <w:rsid w:val="00681008"/>
    <w:rsid w:val="00685CF6"/>
    <w:rsid w:val="00687483"/>
    <w:rsid w:val="006A5B97"/>
    <w:rsid w:val="006A71AE"/>
    <w:rsid w:val="006B5B6D"/>
    <w:rsid w:val="006C09BA"/>
    <w:rsid w:val="006C5E5E"/>
    <w:rsid w:val="006C5EA4"/>
    <w:rsid w:val="006D1458"/>
    <w:rsid w:val="006E5217"/>
    <w:rsid w:val="007058B4"/>
    <w:rsid w:val="00717103"/>
    <w:rsid w:val="00717374"/>
    <w:rsid w:val="00717F5D"/>
    <w:rsid w:val="0074685F"/>
    <w:rsid w:val="00775536"/>
    <w:rsid w:val="00790772"/>
    <w:rsid w:val="007A4BC6"/>
    <w:rsid w:val="007B0B67"/>
    <w:rsid w:val="007B61E5"/>
    <w:rsid w:val="007C0996"/>
    <w:rsid w:val="00803572"/>
    <w:rsid w:val="008155F5"/>
    <w:rsid w:val="00817AB8"/>
    <w:rsid w:val="00821A38"/>
    <w:rsid w:val="00822976"/>
    <w:rsid w:val="008609B9"/>
    <w:rsid w:val="00870999"/>
    <w:rsid w:val="008725D3"/>
    <w:rsid w:val="008A0233"/>
    <w:rsid w:val="008E46FD"/>
    <w:rsid w:val="008E4EE2"/>
    <w:rsid w:val="008F440B"/>
    <w:rsid w:val="00900606"/>
    <w:rsid w:val="009331CB"/>
    <w:rsid w:val="0096456D"/>
    <w:rsid w:val="00964795"/>
    <w:rsid w:val="00966A5D"/>
    <w:rsid w:val="00971615"/>
    <w:rsid w:val="00982E50"/>
    <w:rsid w:val="00984BBA"/>
    <w:rsid w:val="009C249C"/>
    <w:rsid w:val="009E2772"/>
    <w:rsid w:val="00A11B69"/>
    <w:rsid w:val="00A172E4"/>
    <w:rsid w:val="00A27089"/>
    <w:rsid w:val="00A27206"/>
    <w:rsid w:val="00A27407"/>
    <w:rsid w:val="00A30392"/>
    <w:rsid w:val="00A36C7F"/>
    <w:rsid w:val="00A61F90"/>
    <w:rsid w:val="00A81810"/>
    <w:rsid w:val="00A87479"/>
    <w:rsid w:val="00A9400A"/>
    <w:rsid w:val="00AA13E3"/>
    <w:rsid w:val="00AA258C"/>
    <w:rsid w:val="00AC0210"/>
    <w:rsid w:val="00AE2306"/>
    <w:rsid w:val="00AE2959"/>
    <w:rsid w:val="00AE37BA"/>
    <w:rsid w:val="00B03130"/>
    <w:rsid w:val="00B26EFE"/>
    <w:rsid w:val="00B342F8"/>
    <w:rsid w:val="00B50891"/>
    <w:rsid w:val="00B55404"/>
    <w:rsid w:val="00B62D18"/>
    <w:rsid w:val="00B709AD"/>
    <w:rsid w:val="00B70B32"/>
    <w:rsid w:val="00B95792"/>
    <w:rsid w:val="00BA2BC2"/>
    <w:rsid w:val="00BB2D3C"/>
    <w:rsid w:val="00BB4878"/>
    <w:rsid w:val="00BD5C22"/>
    <w:rsid w:val="00BE053A"/>
    <w:rsid w:val="00BE4867"/>
    <w:rsid w:val="00BE74F1"/>
    <w:rsid w:val="00C03AAB"/>
    <w:rsid w:val="00C07A4C"/>
    <w:rsid w:val="00C34B9B"/>
    <w:rsid w:val="00C37F41"/>
    <w:rsid w:val="00C44CEB"/>
    <w:rsid w:val="00C5302B"/>
    <w:rsid w:val="00C5364A"/>
    <w:rsid w:val="00C55623"/>
    <w:rsid w:val="00C70737"/>
    <w:rsid w:val="00C931BD"/>
    <w:rsid w:val="00CA2623"/>
    <w:rsid w:val="00CA28C3"/>
    <w:rsid w:val="00CB0633"/>
    <w:rsid w:val="00CB25F6"/>
    <w:rsid w:val="00CD415D"/>
    <w:rsid w:val="00CF440F"/>
    <w:rsid w:val="00CF73E5"/>
    <w:rsid w:val="00D0193E"/>
    <w:rsid w:val="00D0292C"/>
    <w:rsid w:val="00D1643B"/>
    <w:rsid w:val="00D52E99"/>
    <w:rsid w:val="00D559C4"/>
    <w:rsid w:val="00D7633B"/>
    <w:rsid w:val="00D950C4"/>
    <w:rsid w:val="00DA19D8"/>
    <w:rsid w:val="00DA4336"/>
    <w:rsid w:val="00DB1EDF"/>
    <w:rsid w:val="00DB5F32"/>
    <w:rsid w:val="00DC0753"/>
    <w:rsid w:val="00DC1F21"/>
    <w:rsid w:val="00DC22B8"/>
    <w:rsid w:val="00DD0492"/>
    <w:rsid w:val="00E05BFA"/>
    <w:rsid w:val="00E21C0F"/>
    <w:rsid w:val="00E36988"/>
    <w:rsid w:val="00E43555"/>
    <w:rsid w:val="00E4639D"/>
    <w:rsid w:val="00E520DD"/>
    <w:rsid w:val="00E57B34"/>
    <w:rsid w:val="00E660FD"/>
    <w:rsid w:val="00E828CA"/>
    <w:rsid w:val="00EC1377"/>
    <w:rsid w:val="00ED3A8A"/>
    <w:rsid w:val="00ED68E2"/>
    <w:rsid w:val="00ED77D5"/>
    <w:rsid w:val="00EE3294"/>
    <w:rsid w:val="00F01D78"/>
    <w:rsid w:val="00F20D86"/>
    <w:rsid w:val="00F3226B"/>
    <w:rsid w:val="00F56B2E"/>
    <w:rsid w:val="00F661CF"/>
    <w:rsid w:val="00F71E69"/>
    <w:rsid w:val="00F87446"/>
    <w:rsid w:val="00FD11A1"/>
    <w:rsid w:val="00FD6373"/>
    <w:rsid w:val="00FE06E8"/>
    <w:rsid w:val="00FE6DF1"/>
    <w:rsid w:val="00FE6EEE"/>
    <w:rsid w:val="00FF51F7"/>
    <w:rsid w:val="05A44D4E"/>
    <w:rsid w:val="07748357"/>
    <w:rsid w:val="0B1DB3C0"/>
    <w:rsid w:val="0C243C98"/>
    <w:rsid w:val="142F4E7D"/>
    <w:rsid w:val="1673B39A"/>
    <w:rsid w:val="16AAD27E"/>
    <w:rsid w:val="1A5DF9C8"/>
    <w:rsid w:val="2D138731"/>
    <w:rsid w:val="2E8EF688"/>
    <w:rsid w:val="337E5FFE"/>
    <w:rsid w:val="37ABC289"/>
    <w:rsid w:val="37C5C3FB"/>
    <w:rsid w:val="38F65E81"/>
    <w:rsid w:val="3BAD5FB1"/>
    <w:rsid w:val="43EF2A5E"/>
    <w:rsid w:val="445144BE"/>
    <w:rsid w:val="46196888"/>
    <w:rsid w:val="49E71CE1"/>
    <w:rsid w:val="4B1B760D"/>
    <w:rsid w:val="4B82ED42"/>
    <w:rsid w:val="4D1EBDA3"/>
    <w:rsid w:val="4D493C43"/>
    <w:rsid w:val="4DCEB897"/>
    <w:rsid w:val="4EB20267"/>
    <w:rsid w:val="656DBB1D"/>
    <w:rsid w:val="67B65E49"/>
    <w:rsid w:val="69522EAA"/>
    <w:rsid w:val="6A96C957"/>
    <w:rsid w:val="6FEA1156"/>
    <w:rsid w:val="6FF50D0A"/>
    <w:rsid w:val="786E22B5"/>
    <w:rsid w:val="78F426E3"/>
    <w:rsid w:val="797CD65F"/>
    <w:rsid w:val="7997ADD6"/>
    <w:rsid w:val="79A29EDE"/>
    <w:rsid w:val="7CCF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D3E4B"/>
  <w15:chartTrackingRefBased/>
  <w15:docId w15:val="{277F92FE-C704-4C34-BF01-D2914566A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A1D"/>
    <w:pPr>
      <w:spacing w:after="40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5E5E"/>
    <w:pPr>
      <w:keepNext/>
      <w:keepLines/>
      <w:numPr>
        <w:numId w:val="4"/>
      </w:numPr>
      <w:spacing w:before="120" w:after="12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5E5E"/>
    <w:pPr>
      <w:keepNext/>
      <w:keepLines/>
      <w:numPr>
        <w:ilvl w:val="1"/>
        <w:numId w:val="4"/>
      </w:numPr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5E5E"/>
    <w:pPr>
      <w:keepNext/>
      <w:keepLines/>
      <w:numPr>
        <w:ilvl w:val="2"/>
        <w:numId w:val="4"/>
      </w:numPr>
      <w:spacing w:before="40" w:after="0"/>
      <w:outlineLvl w:val="2"/>
    </w:pPr>
    <w:rPr>
      <w:rFonts w:eastAsiaTheme="majorEastAsia" w:cstheme="majorBidi"/>
      <w:b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C5E5E"/>
    <w:pPr>
      <w:keepNext/>
      <w:keepLines/>
      <w:numPr>
        <w:ilvl w:val="3"/>
        <w:numId w:val="4"/>
      </w:numPr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5E5E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5E5E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5E5E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5E5E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5E5E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5E5E"/>
    <w:rPr>
      <w:rFonts w:ascii="Arial" w:eastAsiaTheme="majorEastAsia" w:hAnsi="Arial" w:cstheme="majorBidi"/>
      <w:b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C5E5E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C5E5E"/>
    <w:rPr>
      <w:rFonts w:ascii="Arial" w:eastAsiaTheme="majorEastAsia" w:hAnsi="Arial" w:cstheme="majorBidi"/>
      <w:b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6C5E5E"/>
    <w:rPr>
      <w:rFonts w:ascii="Arial" w:eastAsiaTheme="majorEastAsia" w:hAnsi="Arial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5E5E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5E5E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5E5E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5E5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5E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6C5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6C5E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qFormat/>
    <w:rsid w:val="006C5E5E"/>
    <w:rPr>
      <w:rFonts w:ascii="Arial" w:hAnsi="Arial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6C5E5E"/>
    <w:rPr>
      <w:vertAlign w:val="superscript"/>
    </w:rPr>
  </w:style>
  <w:style w:type="table" w:styleId="Tabela-Siatka">
    <w:name w:val="Table Grid"/>
    <w:basedOn w:val="Standardowy"/>
    <w:uiPriority w:val="39"/>
    <w:rsid w:val="006C5E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omylnaczcionkaakapitu"/>
    <w:rsid w:val="006C5E5E"/>
  </w:style>
  <w:style w:type="character" w:customStyle="1" w:styleId="ui-provider">
    <w:name w:val="ui-provider"/>
    <w:basedOn w:val="Domylnaczcionkaakapitu"/>
    <w:rsid w:val="006C5E5E"/>
  </w:style>
  <w:style w:type="character" w:customStyle="1" w:styleId="markedcontent">
    <w:name w:val="markedcontent"/>
    <w:basedOn w:val="Domylnaczcionkaakapitu"/>
    <w:rsid w:val="006C5E5E"/>
  </w:style>
  <w:style w:type="paragraph" w:styleId="Tekstdymka">
    <w:name w:val="Balloon Text"/>
    <w:basedOn w:val="Normalny"/>
    <w:link w:val="TekstdymkaZnak"/>
    <w:uiPriority w:val="99"/>
    <w:semiHidden/>
    <w:unhideWhenUsed/>
    <w:rsid w:val="006C5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5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C5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E5E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6C5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E5E"/>
    <w:rPr>
      <w:rFonts w:ascii="Arial" w:hAnsi="Arial"/>
      <w:sz w:val="24"/>
    </w:rPr>
  </w:style>
  <w:style w:type="table" w:customStyle="1" w:styleId="Tabela-Siatka2">
    <w:name w:val="Tabela - Siatka2"/>
    <w:basedOn w:val="Standardowy"/>
    <w:next w:val="Tabela-Siatka"/>
    <w:uiPriority w:val="39"/>
    <w:rsid w:val="00E46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EC137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1C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C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CB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CBD"/>
    <w:rPr>
      <w:rFonts w:ascii="Arial" w:hAnsi="Arial"/>
      <w:b/>
      <w:bC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4F3641"/>
    <w:rPr>
      <w:rFonts w:ascii="Arial" w:hAnsi="Arial"/>
      <w:sz w:val="24"/>
    </w:rPr>
  </w:style>
  <w:style w:type="character" w:customStyle="1" w:styleId="eop">
    <w:name w:val="eop"/>
    <w:basedOn w:val="Domylnaczcionkaakapitu"/>
    <w:rsid w:val="00250B88"/>
  </w:style>
  <w:style w:type="paragraph" w:styleId="Poprawka">
    <w:name w:val="Revision"/>
    <w:hidden/>
    <w:uiPriority w:val="99"/>
    <w:semiHidden/>
    <w:rsid w:val="006B5B6D"/>
    <w:pPr>
      <w:spacing w:after="0" w:line="240" w:lineRule="auto"/>
    </w:pPr>
    <w:rPr>
      <w:rFonts w:ascii="Arial" w:hAnsi="Arial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638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E6385"/>
    <w:rPr>
      <w:rFonts w:ascii="Arial" w:eastAsiaTheme="minorEastAsia" w:hAnsi="Arial"/>
      <w:color w:val="5A5A5A" w:themeColor="text1" w:themeTint="A5"/>
      <w:spacing w:val="15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0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2A02-44EB-4A46-9B88-651727BF3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1936</Words>
  <Characters>11622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WSL DFS</dc:creator>
  <cp:keywords/>
  <dc:description/>
  <cp:lastModifiedBy>Flaszewska-Nowak Anna</cp:lastModifiedBy>
  <cp:revision>2</cp:revision>
  <dcterms:created xsi:type="dcterms:W3CDTF">2025-12-10T08:37:00Z</dcterms:created>
  <dcterms:modified xsi:type="dcterms:W3CDTF">2025-12-10T08:37:00Z</dcterms:modified>
</cp:coreProperties>
</file>